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CAC3" w14:textId="77777777" w:rsidR="00746DEA" w:rsidRDefault="00746DEA" w:rsidP="00DF3FB4">
      <w:pPr>
        <w:spacing w:after="0"/>
        <w:jc w:val="center"/>
        <w:rPr>
          <w:rFonts w:ascii="Times New Roman" w:hAnsi="Times New Roman" w:cs="Times New Roman"/>
          <w:sz w:val="24"/>
          <w:szCs w:val="24"/>
        </w:rPr>
      </w:pPr>
      <w:r w:rsidRPr="00746DEA">
        <w:rPr>
          <w:rFonts w:ascii="Times New Roman" w:hAnsi="Times New Roman" w:cs="Times New Roman"/>
          <w:sz w:val="24"/>
          <w:szCs w:val="24"/>
        </w:rPr>
        <w:t>BYLAWS</w:t>
      </w:r>
    </w:p>
    <w:p w14:paraId="130C7C2D" w14:textId="77777777" w:rsidR="00DF3FB4" w:rsidRDefault="00DF3FB4" w:rsidP="00DF3FB4">
      <w:pPr>
        <w:spacing w:after="0"/>
        <w:jc w:val="center"/>
        <w:rPr>
          <w:rFonts w:ascii="Times New Roman" w:hAnsi="Times New Roman" w:cs="Times New Roman"/>
          <w:sz w:val="24"/>
          <w:szCs w:val="24"/>
        </w:rPr>
      </w:pPr>
      <w:r>
        <w:rPr>
          <w:rFonts w:ascii="Times New Roman" w:hAnsi="Times New Roman" w:cs="Times New Roman"/>
          <w:sz w:val="24"/>
          <w:szCs w:val="24"/>
        </w:rPr>
        <w:t>Of</w:t>
      </w:r>
    </w:p>
    <w:p w14:paraId="61047BF3" w14:textId="77777777" w:rsidR="00DF3FB4" w:rsidRPr="00746DEA" w:rsidRDefault="00DF3FB4" w:rsidP="00DF3FB4">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[CORPORATION]</w:t>
      </w:r>
    </w:p>
    <w:bookmarkEnd w:id="0"/>
    <w:p w14:paraId="0413FC90" w14:textId="77777777" w:rsidR="00DF3FB4" w:rsidRDefault="00DF3FB4" w:rsidP="00DF3FB4">
      <w:pPr>
        <w:spacing w:before="240"/>
        <w:jc w:val="center"/>
        <w:rPr>
          <w:rFonts w:ascii="Times New Roman" w:hAnsi="Times New Roman" w:cs="Times New Roman"/>
          <w:i/>
          <w:sz w:val="24"/>
          <w:szCs w:val="24"/>
        </w:rPr>
      </w:pPr>
      <w:proofErr w:type="gramStart"/>
      <w:r w:rsidRPr="00DF3FB4">
        <w:rPr>
          <w:rFonts w:ascii="Times New Roman" w:hAnsi="Times New Roman" w:cs="Times New Roman"/>
          <w:i/>
          <w:sz w:val="24"/>
          <w:szCs w:val="24"/>
        </w:rPr>
        <w:t>a</w:t>
      </w:r>
      <w:proofErr w:type="gramEnd"/>
      <w:r>
        <w:rPr>
          <w:rFonts w:ascii="Times New Roman" w:hAnsi="Times New Roman" w:cs="Times New Roman"/>
          <w:i/>
          <w:sz w:val="24"/>
          <w:szCs w:val="24"/>
        </w:rPr>
        <w:t xml:space="preserve"> 501(c)</w:t>
      </w:r>
      <w:r w:rsidR="00746DEA" w:rsidRPr="00DF3FB4">
        <w:rPr>
          <w:rFonts w:ascii="Times New Roman" w:hAnsi="Times New Roman" w:cs="Times New Roman"/>
          <w:i/>
          <w:sz w:val="24"/>
          <w:szCs w:val="24"/>
        </w:rPr>
        <w:t xml:space="preserve">(3) </w:t>
      </w:r>
      <w:r>
        <w:rPr>
          <w:rFonts w:ascii="Times New Roman" w:hAnsi="Times New Roman" w:cs="Times New Roman"/>
          <w:i/>
          <w:sz w:val="24"/>
          <w:szCs w:val="24"/>
        </w:rPr>
        <w:t>nonprofit c</w:t>
      </w:r>
      <w:r w:rsidR="00746DEA" w:rsidRPr="00DF3FB4">
        <w:rPr>
          <w:rFonts w:ascii="Times New Roman" w:hAnsi="Times New Roman" w:cs="Times New Roman"/>
          <w:i/>
          <w:sz w:val="24"/>
          <w:szCs w:val="24"/>
        </w:rPr>
        <w:t>orporation</w:t>
      </w:r>
    </w:p>
    <w:p w14:paraId="0DCCC747" w14:textId="77777777" w:rsidR="00746DEA" w:rsidRPr="00DF3FB4" w:rsidRDefault="00DF3FB4" w:rsidP="00DF3FB4">
      <w:pPr>
        <w:spacing w:after="0"/>
        <w:jc w:val="center"/>
        <w:rPr>
          <w:rFonts w:ascii="Times New Roman" w:hAnsi="Times New Roman" w:cs="Times New Roman"/>
          <w:b/>
          <w:sz w:val="24"/>
          <w:szCs w:val="24"/>
        </w:rPr>
      </w:pPr>
      <w:r w:rsidRPr="00DF3FB4">
        <w:rPr>
          <w:rFonts w:ascii="Times New Roman" w:hAnsi="Times New Roman" w:cs="Times New Roman"/>
          <w:b/>
          <w:sz w:val="24"/>
          <w:szCs w:val="24"/>
        </w:rPr>
        <w:t>ARTICLE I</w:t>
      </w:r>
    </w:p>
    <w:p w14:paraId="0405B3A8" w14:textId="77777777" w:rsidR="00DF3FB4" w:rsidRPr="00DF3FB4" w:rsidRDefault="00746DEA" w:rsidP="00DF3FB4">
      <w:pPr>
        <w:jc w:val="center"/>
        <w:rPr>
          <w:rFonts w:ascii="Times New Roman" w:hAnsi="Times New Roman" w:cs="Times New Roman"/>
          <w:b/>
          <w:sz w:val="24"/>
          <w:szCs w:val="24"/>
        </w:rPr>
      </w:pPr>
      <w:r w:rsidRPr="00DF3FB4">
        <w:rPr>
          <w:rFonts w:ascii="Times New Roman" w:hAnsi="Times New Roman" w:cs="Times New Roman"/>
          <w:b/>
          <w:sz w:val="24"/>
          <w:szCs w:val="24"/>
        </w:rPr>
        <w:t>NAME</w:t>
      </w:r>
    </w:p>
    <w:p w14:paraId="69C9E4BB" w14:textId="61B6DC6A" w:rsidR="00DF3FB4" w:rsidRDefault="00746DEA" w:rsidP="00746DEA">
      <w:pPr>
        <w:rPr>
          <w:rFonts w:ascii="Times New Roman" w:hAnsi="Times New Roman" w:cs="Times New Roman"/>
          <w:sz w:val="24"/>
          <w:szCs w:val="24"/>
        </w:rPr>
      </w:pPr>
      <w:r w:rsidRPr="00746DEA">
        <w:rPr>
          <w:rFonts w:ascii="Times New Roman" w:hAnsi="Times New Roman" w:cs="Times New Roman"/>
          <w:sz w:val="24"/>
          <w:szCs w:val="24"/>
        </w:rPr>
        <w:t>The name o</w:t>
      </w:r>
      <w:r w:rsidR="00964A55">
        <w:rPr>
          <w:rFonts w:ascii="Times New Roman" w:hAnsi="Times New Roman" w:cs="Times New Roman"/>
          <w:sz w:val="24"/>
          <w:szCs w:val="24"/>
        </w:rPr>
        <w:t>f this nonprofit corporation is</w:t>
      </w:r>
      <w:r w:rsidRPr="00746DEA">
        <w:rPr>
          <w:rFonts w:ascii="Times New Roman" w:hAnsi="Times New Roman" w:cs="Times New Roman"/>
          <w:sz w:val="24"/>
          <w:szCs w:val="24"/>
        </w:rPr>
        <w:t xml:space="preserve"> </w:t>
      </w:r>
      <w:r w:rsidR="00964A55">
        <w:rPr>
          <w:rFonts w:ascii="Times New Roman" w:hAnsi="Times New Roman" w:cs="Times New Roman"/>
          <w:sz w:val="24"/>
          <w:szCs w:val="24"/>
        </w:rPr>
        <w:t xml:space="preserve">Sugar Labs, Inc. </w:t>
      </w:r>
      <w:r w:rsidRPr="00746DEA">
        <w:rPr>
          <w:rFonts w:ascii="Times New Roman" w:hAnsi="Times New Roman" w:cs="Times New Roman"/>
          <w:sz w:val="24"/>
          <w:szCs w:val="24"/>
        </w:rPr>
        <w:t>(</w:t>
      </w:r>
      <w:r w:rsidR="00276E01">
        <w:rPr>
          <w:rFonts w:ascii="Times New Roman" w:hAnsi="Times New Roman" w:cs="Times New Roman"/>
          <w:sz w:val="24"/>
          <w:szCs w:val="24"/>
        </w:rPr>
        <w:t>“Sugar Labs”</w:t>
      </w:r>
      <w:r w:rsidR="00725B70">
        <w:rPr>
          <w:rFonts w:ascii="Times New Roman" w:hAnsi="Times New Roman" w:cs="Times New Roman"/>
          <w:sz w:val="24"/>
          <w:szCs w:val="24"/>
        </w:rPr>
        <w:t xml:space="preserve"> or the “Corporation”</w:t>
      </w:r>
      <w:r w:rsidRPr="00746DEA">
        <w:rPr>
          <w:rFonts w:ascii="Times New Roman" w:hAnsi="Times New Roman" w:cs="Times New Roman"/>
          <w:sz w:val="24"/>
          <w:szCs w:val="24"/>
        </w:rPr>
        <w:t>)</w:t>
      </w:r>
      <w:r w:rsidR="00964A55">
        <w:rPr>
          <w:rFonts w:ascii="Times New Roman" w:hAnsi="Times New Roman" w:cs="Times New Roman"/>
          <w:sz w:val="24"/>
          <w:szCs w:val="24"/>
        </w:rPr>
        <w:t>.</w:t>
      </w:r>
    </w:p>
    <w:p w14:paraId="0158DCB0" w14:textId="77777777" w:rsidR="00DF3FB4" w:rsidRPr="00DF3FB4" w:rsidRDefault="00DF3FB4" w:rsidP="00DF3FB4">
      <w:pPr>
        <w:spacing w:after="0"/>
        <w:jc w:val="center"/>
        <w:rPr>
          <w:rFonts w:ascii="Times New Roman" w:hAnsi="Times New Roman" w:cs="Times New Roman"/>
          <w:b/>
          <w:sz w:val="24"/>
          <w:szCs w:val="24"/>
        </w:rPr>
      </w:pPr>
      <w:r w:rsidRPr="00DF3FB4">
        <w:rPr>
          <w:rFonts w:ascii="Times New Roman" w:hAnsi="Times New Roman" w:cs="Times New Roman"/>
          <w:b/>
          <w:sz w:val="24"/>
          <w:szCs w:val="24"/>
        </w:rPr>
        <w:t>ARTICLE II</w:t>
      </w:r>
    </w:p>
    <w:p w14:paraId="4916FDFD" w14:textId="77777777" w:rsidR="00DF3FB4" w:rsidRPr="00DF3FB4" w:rsidRDefault="00746DEA" w:rsidP="00DF3FB4">
      <w:pPr>
        <w:jc w:val="center"/>
        <w:rPr>
          <w:rFonts w:ascii="Times New Roman" w:hAnsi="Times New Roman" w:cs="Times New Roman"/>
          <w:b/>
          <w:sz w:val="24"/>
          <w:szCs w:val="24"/>
        </w:rPr>
      </w:pPr>
      <w:r w:rsidRPr="00DF3FB4">
        <w:rPr>
          <w:rFonts w:ascii="Times New Roman" w:hAnsi="Times New Roman" w:cs="Times New Roman"/>
          <w:b/>
          <w:sz w:val="24"/>
          <w:szCs w:val="24"/>
        </w:rPr>
        <w:t>PURPOSES</w:t>
      </w:r>
    </w:p>
    <w:p w14:paraId="121AB9A4" w14:textId="77777777" w:rsidR="005577E2" w:rsidRPr="005577E2" w:rsidRDefault="00276E01" w:rsidP="005577E2">
      <w:pPr>
        <w:pStyle w:val="ListParagraph"/>
      </w:pPr>
      <w:r>
        <w:t>Charitable Purpose. Sugar Labs</w:t>
      </w:r>
      <w:r w:rsidR="00964A55" w:rsidRPr="005577E2">
        <w:t xml:space="preserve"> is organized exclusively for charitable</w:t>
      </w:r>
      <w:r w:rsidR="001C50D0" w:rsidRPr="005577E2">
        <w:t xml:space="preserve"> and educational</w:t>
      </w:r>
      <w:r w:rsidR="00964A55" w:rsidRPr="005577E2">
        <w:t xml:space="preserve"> pur</w:t>
      </w:r>
      <w:r w:rsidR="001C50D0" w:rsidRPr="005577E2">
        <w:t>poses</w:t>
      </w:r>
      <w:r w:rsidR="00964A55" w:rsidRPr="005577E2">
        <w:t xml:space="preserve"> including, for such purposes, the making of distributions to organizations that qualify as exempt organizations under section 501(c)(3) of the Internal Revenue Code</w:t>
      </w:r>
      <w:r w:rsidR="001C50D0" w:rsidRPr="005577E2">
        <w:t xml:space="preserve"> (the “IRC”)</w:t>
      </w:r>
      <w:r w:rsidR="00964A55" w:rsidRPr="005577E2">
        <w:t>, or the corresponding section of any future federal tax code.</w:t>
      </w:r>
    </w:p>
    <w:p w14:paraId="265088A5" w14:textId="77777777" w:rsidR="005577E2" w:rsidRDefault="00276E01" w:rsidP="005577E2">
      <w:pPr>
        <w:pStyle w:val="ListParagraph"/>
      </w:pPr>
      <w:r>
        <w:t>Specific Purposes. Sugar Labs</w:t>
      </w:r>
      <w:r w:rsidR="001C50D0" w:rsidRPr="005577E2">
        <w:t xml:space="preserve"> is organized </w:t>
      </w:r>
      <w:r>
        <w:t>to</w:t>
      </w:r>
      <w:r w:rsidR="001C50D0" w:rsidRPr="005577E2">
        <w:t>:</w:t>
      </w:r>
    </w:p>
    <w:p w14:paraId="7A96E107" w14:textId="77777777" w:rsidR="005577E2" w:rsidRDefault="001C50D0" w:rsidP="005577E2">
      <w:pPr>
        <w:pStyle w:val="ListParagraph"/>
        <w:numPr>
          <w:ilvl w:val="1"/>
          <w:numId w:val="3"/>
        </w:numPr>
      </w:pPr>
      <w:r w:rsidRPr="005577E2">
        <w:t>promote the “learn-by-doing” educational philosophy of constructionism;</w:t>
      </w:r>
    </w:p>
    <w:p w14:paraId="0943C780" w14:textId="77777777" w:rsidR="005577E2" w:rsidRDefault="001C50D0" w:rsidP="005577E2">
      <w:pPr>
        <w:pStyle w:val="ListParagraph"/>
        <w:numPr>
          <w:ilvl w:val="1"/>
          <w:numId w:val="3"/>
        </w:numPr>
      </w:pPr>
      <w:r w:rsidRPr="005577E2">
        <w:t>produce educational software embodying constructionist principles;</w:t>
      </w:r>
    </w:p>
    <w:p w14:paraId="08493A04" w14:textId="77777777" w:rsidR="005577E2" w:rsidRDefault="001C50D0" w:rsidP="005577E2">
      <w:pPr>
        <w:pStyle w:val="ListParagraph"/>
        <w:numPr>
          <w:ilvl w:val="1"/>
          <w:numId w:val="3"/>
        </w:numPr>
      </w:pPr>
      <w:r w:rsidRPr="005577E2">
        <w:t>empower educators and educational institutions to incorporate constructionist learning tools into their curricula; and</w:t>
      </w:r>
    </w:p>
    <w:p w14:paraId="7C436DFC" w14:textId="77777777" w:rsidR="001C50D0" w:rsidRPr="005577E2" w:rsidRDefault="001C50D0" w:rsidP="005577E2">
      <w:pPr>
        <w:pStyle w:val="ListParagraph"/>
        <w:numPr>
          <w:ilvl w:val="1"/>
          <w:numId w:val="3"/>
        </w:numPr>
      </w:pPr>
      <w:proofErr w:type="gramStart"/>
      <w:r w:rsidRPr="005577E2">
        <w:t>promote</w:t>
      </w:r>
      <w:proofErr w:type="gramEnd"/>
      <w:r w:rsidRPr="005577E2">
        <w:t xml:space="preserve"> lifelong learning through mentorship, and participation in the design and development of educational software.</w:t>
      </w:r>
    </w:p>
    <w:p w14:paraId="41DF6823" w14:textId="77777777" w:rsidR="00DF3FB4" w:rsidRPr="00DF3FB4" w:rsidRDefault="005577E2" w:rsidP="00DF3FB4">
      <w:pPr>
        <w:spacing w:after="0"/>
        <w:jc w:val="center"/>
        <w:rPr>
          <w:rFonts w:ascii="Times New Roman" w:hAnsi="Times New Roman" w:cs="Times New Roman"/>
          <w:b/>
          <w:sz w:val="24"/>
          <w:szCs w:val="24"/>
        </w:rPr>
      </w:pPr>
      <w:r>
        <w:rPr>
          <w:rFonts w:ascii="Times New Roman" w:hAnsi="Times New Roman" w:cs="Times New Roman"/>
          <w:b/>
          <w:sz w:val="24"/>
          <w:szCs w:val="24"/>
        </w:rPr>
        <w:t>ARTICLE III</w:t>
      </w:r>
    </w:p>
    <w:p w14:paraId="32AAEFD7" w14:textId="77777777" w:rsidR="00DF3FB4" w:rsidRPr="00DF3FB4" w:rsidRDefault="00746DEA" w:rsidP="00DF3FB4">
      <w:pPr>
        <w:jc w:val="center"/>
        <w:rPr>
          <w:rFonts w:ascii="Times New Roman" w:hAnsi="Times New Roman" w:cs="Times New Roman"/>
          <w:b/>
          <w:sz w:val="24"/>
          <w:szCs w:val="24"/>
        </w:rPr>
      </w:pPr>
      <w:r w:rsidRPr="00DF3FB4">
        <w:rPr>
          <w:rFonts w:ascii="Times New Roman" w:hAnsi="Times New Roman" w:cs="Times New Roman"/>
          <w:b/>
          <w:sz w:val="24"/>
          <w:szCs w:val="24"/>
        </w:rPr>
        <w:t>MEMBERSHIP</w:t>
      </w:r>
    </w:p>
    <w:p w14:paraId="62BFDEE0" w14:textId="77777777" w:rsidR="00CC7381" w:rsidRDefault="005577E2" w:rsidP="00746DEA">
      <w:pPr>
        <w:pStyle w:val="ListParagraph"/>
        <w:numPr>
          <w:ilvl w:val="0"/>
          <w:numId w:val="4"/>
        </w:numPr>
      </w:pPr>
      <w:r>
        <w:t>Conditions</w:t>
      </w:r>
      <w:r w:rsidR="00276E01">
        <w:t xml:space="preserve"> of M</w:t>
      </w:r>
      <w:r w:rsidR="00746DEA" w:rsidRPr="005577E2">
        <w:t>embers</w:t>
      </w:r>
      <w:r>
        <w:t xml:space="preserve">hip. Membership is open to </w:t>
      </w:r>
      <w:r w:rsidR="00276E01">
        <w:t>any individual who makes</w:t>
      </w:r>
      <w:r>
        <w:t xml:space="preserve"> </w:t>
      </w:r>
      <w:r w:rsidR="00276E01">
        <w:t>“significant and sustained”</w:t>
      </w:r>
      <w:r w:rsidR="00276E01" w:rsidRPr="00276E01">
        <w:t xml:space="preserve"> contribut</w:t>
      </w:r>
      <w:r w:rsidR="00276E01">
        <w:t xml:space="preserve">ions toward the purposes of Sugar Labs, as determined by the Sugar Labs </w:t>
      </w:r>
      <w:commentRangeStart w:id="1"/>
      <w:r w:rsidR="00276E01">
        <w:t>board</w:t>
      </w:r>
      <w:commentRangeEnd w:id="1"/>
      <w:r w:rsidR="00276E01">
        <w:rPr>
          <w:rStyle w:val="CommentReference"/>
          <w:rFonts w:asciiTheme="minorHAnsi" w:hAnsiTheme="minorHAnsi" w:cstheme="minorBidi"/>
        </w:rPr>
        <w:commentReference w:id="1"/>
      </w:r>
      <w:r w:rsidR="00276E01">
        <w:t>. At a minimum, a contributor must contribute</w:t>
      </w:r>
      <w:r w:rsidR="00276E01" w:rsidRPr="00276E01">
        <w:t xml:space="preserve"> a non-trivial improvement </w:t>
      </w:r>
      <w:r w:rsidR="00276E01">
        <w:t>to</w:t>
      </w:r>
      <w:r w:rsidR="00276E01" w:rsidRPr="00276E01">
        <w:t xml:space="preserve"> the Sugar project or</w:t>
      </w:r>
      <w:r w:rsidR="00276E01">
        <w:t xml:space="preserve"> a Sugar Labs activity. </w:t>
      </w:r>
      <w:r w:rsidR="00276E01" w:rsidRPr="00276E01">
        <w:t>Contributions may be</w:t>
      </w:r>
      <w:r w:rsidR="00276E01">
        <w:t xml:space="preserve"> in the form of</w:t>
      </w:r>
      <w:r w:rsidR="00276E01" w:rsidRPr="00276E01">
        <w:t xml:space="preserve"> code, documentation, translations, maintenance of project-wide resources, running a deployment</w:t>
      </w:r>
      <w:r w:rsidR="00276E01">
        <w:t xml:space="preserve"> of Sugar software</w:t>
      </w:r>
      <w:r w:rsidR="00276E01" w:rsidRPr="00276E01">
        <w:t xml:space="preserve">, or other non-trivial activities which </w:t>
      </w:r>
      <w:r w:rsidR="00276E01">
        <w:t>promote the purposes of</w:t>
      </w:r>
      <w:r w:rsidR="00CC7381">
        <w:t xml:space="preserve"> Sugar Labs.</w:t>
      </w:r>
    </w:p>
    <w:p w14:paraId="75D6140F" w14:textId="5ADC50F0" w:rsidR="003436C8" w:rsidRDefault="00CC7381" w:rsidP="00746DEA">
      <w:pPr>
        <w:pStyle w:val="ListParagraph"/>
        <w:numPr>
          <w:ilvl w:val="0"/>
          <w:numId w:val="4"/>
        </w:numPr>
      </w:pPr>
      <w:r>
        <w:t xml:space="preserve">Meetings. There shall be no regular meetings of the members. Special meetings of the members </w:t>
      </w:r>
      <w:r w:rsidR="00725B70">
        <w:t>may</w:t>
      </w:r>
      <w:r>
        <w:t xml:space="preserve"> be held at a</w:t>
      </w:r>
      <w:r w:rsidR="00725B70">
        <w:t>ny</w:t>
      </w:r>
      <w:r>
        <w:t xml:space="preserve"> time and place determined by the Board of Directors</w:t>
      </w:r>
      <w:r w:rsidR="00746DEA" w:rsidRPr="00CC7381">
        <w:t xml:space="preserve">. </w:t>
      </w:r>
      <w:r>
        <w:t>Meetings may be held solely by means of remote communication (including teleconference, video conferen</w:t>
      </w:r>
      <w:r w:rsidR="003436C8">
        <w:t>ce, or chat communications) and any member may participate in any in-person meeting by remote communication where provided for.</w:t>
      </w:r>
    </w:p>
    <w:p w14:paraId="0F551A30" w14:textId="7AFD8F9B" w:rsidR="00695145" w:rsidRDefault="00695145" w:rsidP="00746DEA">
      <w:pPr>
        <w:pStyle w:val="ListParagraph"/>
        <w:numPr>
          <w:ilvl w:val="0"/>
          <w:numId w:val="4"/>
        </w:numPr>
      </w:pPr>
      <w:r>
        <w:t xml:space="preserve">Referenda. Any member may propose a referendum for a vote by the members, according to a process to be determined by the Board. To be brought to a vote, a referendum must be </w:t>
      </w:r>
      <w:r>
        <w:lastRenderedPageBreak/>
        <w:t>endorsed in writing by one-tenth of the membership and must be consistent with applicable law and the Corporation’s charitable purposes. A referendum approved by a majority of the members shall be an act of the membership. A referendum approved by three-quarters of the membership shall be sufficient to override a contrary act of the Board.</w:t>
      </w:r>
    </w:p>
    <w:p w14:paraId="7E153996" w14:textId="2BDBD6B7" w:rsidR="00F867D4" w:rsidRDefault="003436C8" w:rsidP="00746DEA">
      <w:pPr>
        <w:pStyle w:val="ListParagraph"/>
        <w:numPr>
          <w:ilvl w:val="0"/>
          <w:numId w:val="4"/>
        </w:numPr>
      </w:pPr>
      <w:r>
        <w:t>Voting</w:t>
      </w:r>
      <w:r w:rsidR="00746DEA" w:rsidRPr="003436C8">
        <w:t xml:space="preserve">. </w:t>
      </w:r>
      <w:r w:rsidR="0062062F">
        <w:t>Each member</w:t>
      </w:r>
      <w:r w:rsidR="00746DEA" w:rsidRPr="003436C8">
        <w:t xml:space="preserve"> </w:t>
      </w:r>
      <w:r w:rsidR="0062062F">
        <w:t>is</w:t>
      </w:r>
      <w:r w:rsidR="00746DEA" w:rsidRPr="003436C8">
        <w:t xml:space="preserve"> entitled to </w:t>
      </w:r>
      <w:r w:rsidR="0062062F">
        <w:t xml:space="preserve">one </w:t>
      </w:r>
      <w:r w:rsidR="00746DEA" w:rsidRPr="003436C8">
        <w:t xml:space="preserve">vote </w:t>
      </w:r>
      <w:r>
        <w:t>on any matter submitted to a vote of the members, whether or not at a meeting</w:t>
      </w:r>
      <w:r w:rsidR="00746DEA" w:rsidRPr="003436C8">
        <w:t xml:space="preserve">. </w:t>
      </w:r>
    </w:p>
    <w:p w14:paraId="22777162" w14:textId="60E976AE" w:rsidR="00DF3FB4" w:rsidRDefault="0062062F" w:rsidP="00746DEA">
      <w:pPr>
        <w:pStyle w:val="ListParagraph"/>
        <w:numPr>
          <w:ilvl w:val="0"/>
          <w:numId w:val="4"/>
        </w:numPr>
      </w:pPr>
      <w:r>
        <w:t>Actions at a Meeting</w:t>
      </w:r>
      <w:r w:rsidR="005D0C73">
        <w:t>; Quorum</w:t>
      </w:r>
      <w:r>
        <w:t xml:space="preserve">. </w:t>
      </w:r>
      <w:commentRangeStart w:id="2"/>
      <w:r w:rsidR="005D0C73">
        <w:t xml:space="preserve">One-third of the </w:t>
      </w:r>
      <w:r w:rsidR="005D0C73" w:rsidRPr="003436C8">
        <w:t xml:space="preserve">members shall constitute a quorum </w:t>
      </w:r>
      <w:r w:rsidR="005D0C73">
        <w:t>for any vote of the members at a meeting.</w:t>
      </w:r>
      <w:commentRangeEnd w:id="2"/>
      <w:r w:rsidR="005D0C73">
        <w:rPr>
          <w:rStyle w:val="CommentReference"/>
          <w:rFonts w:asciiTheme="minorHAnsi" w:hAnsiTheme="minorHAnsi" w:cstheme="minorBidi"/>
        </w:rPr>
        <w:commentReference w:id="2"/>
      </w:r>
      <w:r w:rsidR="005D0C73">
        <w:t xml:space="preserve"> </w:t>
      </w:r>
      <w:r w:rsidR="00746DEA" w:rsidRPr="00F867D4">
        <w:t>The act of a majority of members at a meeting at which a quorum is present shall be an act of the membership, except as otherwise provided by law or by these bylaws.</w:t>
      </w:r>
    </w:p>
    <w:p w14:paraId="2C9A0B9A" w14:textId="75611A84" w:rsidR="002011ED" w:rsidRDefault="002011ED" w:rsidP="00746DEA">
      <w:pPr>
        <w:pStyle w:val="ListParagraph"/>
        <w:numPr>
          <w:ilvl w:val="0"/>
          <w:numId w:val="4"/>
        </w:numPr>
      </w:pPr>
      <w:r>
        <w:t>Actions w</w:t>
      </w:r>
      <w:r w:rsidR="0062062F">
        <w:t xml:space="preserve">ithout a Meeting. Any action that the members may take at a meeting may be taken by written </w:t>
      </w:r>
      <w:r w:rsidR="00322D43">
        <w:t>ballot</w:t>
      </w:r>
      <w:r w:rsidR="0062062F">
        <w:t xml:space="preserve"> without a meeting, </w:t>
      </w:r>
      <w:r w:rsidR="00322D43">
        <w:t>provided that at least</w:t>
      </w:r>
      <w:r>
        <w:t xml:space="preserve"> one-third of the members </w:t>
      </w:r>
      <w:r w:rsidR="00322D43">
        <w:t>return a ballot regarding that action</w:t>
      </w:r>
      <w:r>
        <w:t>.</w:t>
      </w:r>
      <w:r w:rsidR="00322D43">
        <w:t xml:space="preserve"> In that case, a majority of votes cast will constitute an act of the membership</w:t>
      </w:r>
      <w:r w:rsidR="003E44DE">
        <w:t>.</w:t>
      </w:r>
    </w:p>
    <w:p w14:paraId="47A16B1E" w14:textId="727DEB7D" w:rsidR="002011ED" w:rsidRDefault="00746DEA" w:rsidP="002011ED">
      <w:pPr>
        <w:pStyle w:val="ListParagraph"/>
        <w:numPr>
          <w:ilvl w:val="0"/>
          <w:numId w:val="4"/>
        </w:numPr>
      </w:pPr>
      <w:r w:rsidRPr="002011ED">
        <w:t xml:space="preserve">Notice. Notice of </w:t>
      </w:r>
      <w:r w:rsidR="002011ED">
        <w:t>any</w:t>
      </w:r>
      <w:r w:rsidRPr="002011ED">
        <w:t xml:space="preserve"> membership meeting shall be sent to each member by electronic mail</w:t>
      </w:r>
      <w:r w:rsidR="002011ED">
        <w:t xml:space="preserve"> no less than 10, and no more than 60, </w:t>
      </w:r>
      <w:r w:rsidRPr="002011ED">
        <w:t xml:space="preserve">days before the time set for </w:t>
      </w:r>
      <w:r w:rsidR="002011ED">
        <w:t>the</w:t>
      </w:r>
      <w:r w:rsidRPr="002011ED">
        <w:t xml:space="preserve"> meeting</w:t>
      </w:r>
      <w:r w:rsidR="002011ED">
        <w:t>. The notice</w:t>
      </w:r>
      <w:r w:rsidRPr="002011ED">
        <w:t xml:space="preserve"> must include the </w:t>
      </w:r>
      <w:r w:rsidR="00DA1F92">
        <w:t xml:space="preserve">purpose, </w:t>
      </w:r>
      <w:r w:rsidRPr="002011ED">
        <w:t xml:space="preserve">time, date, and place of </w:t>
      </w:r>
      <w:r w:rsidR="002011ED">
        <w:t>the</w:t>
      </w:r>
      <w:r w:rsidRPr="002011ED">
        <w:t xml:space="preserve"> meeting.</w:t>
      </w:r>
    </w:p>
    <w:p w14:paraId="265EEC7D" w14:textId="3FDD4017" w:rsidR="00DF3FB4" w:rsidRDefault="00746DEA" w:rsidP="002011ED">
      <w:pPr>
        <w:pStyle w:val="ListParagraph"/>
        <w:numPr>
          <w:ilvl w:val="0"/>
          <w:numId w:val="4"/>
        </w:numPr>
      </w:pPr>
      <w:r w:rsidRPr="00746DEA">
        <w:t>Death, Resignation</w:t>
      </w:r>
      <w:r w:rsidR="002011ED">
        <w:t>,</w:t>
      </w:r>
      <w:r w:rsidRPr="00746DEA">
        <w:t xml:space="preserve"> or </w:t>
      </w:r>
      <w:r w:rsidR="005D0C73">
        <w:t>Termination</w:t>
      </w:r>
      <w:r w:rsidRPr="00746DEA">
        <w:t xml:space="preserve"> of Member. All the rights, powers and privileges of any member of the Corporation shall cease upon </w:t>
      </w:r>
      <w:r w:rsidR="002011ED">
        <w:t>the member’s</w:t>
      </w:r>
      <w:r w:rsidRPr="00746DEA">
        <w:t xml:space="preserve"> death, disability</w:t>
      </w:r>
      <w:r w:rsidR="002011ED">
        <w:t>,</w:t>
      </w:r>
      <w:r w:rsidRPr="00746DEA">
        <w:t xml:space="preserve"> or resignation</w:t>
      </w:r>
      <w:r w:rsidR="002011ED">
        <w:t>,</w:t>
      </w:r>
      <w:r w:rsidRPr="00746DEA">
        <w:t xml:space="preserve"> or upon </w:t>
      </w:r>
      <w:r w:rsidR="002011ED">
        <w:t>termination</w:t>
      </w:r>
      <w:r w:rsidRPr="00746DEA">
        <w:t xml:space="preserve"> or suspension of </w:t>
      </w:r>
      <w:r w:rsidR="002011ED">
        <w:t>their</w:t>
      </w:r>
      <w:r w:rsidRPr="00746DEA">
        <w:t xml:space="preserve"> membership according to law.</w:t>
      </w:r>
    </w:p>
    <w:p w14:paraId="0E0B2C30" w14:textId="669F7B96" w:rsidR="00695145" w:rsidRPr="00695145" w:rsidRDefault="00695145" w:rsidP="00695145">
      <w:pPr>
        <w:pStyle w:val="ListParagraph"/>
        <w:numPr>
          <w:ilvl w:val="0"/>
          <w:numId w:val="4"/>
        </w:numPr>
      </w:pPr>
      <w:r>
        <w:t xml:space="preserve">Special Interests Groups. Any member may establish a Special Interest Group as a forum for discussion of a topic of interest to members. </w:t>
      </w:r>
      <w:r w:rsidRPr="00357449">
        <w:t xml:space="preserve">Each </w:t>
      </w:r>
      <w:r>
        <w:t>Special Interest Group</w:t>
      </w:r>
      <w:r w:rsidRPr="00357449">
        <w:t xml:space="preserve"> shall </w:t>
      </w:r>
      <w:r>
        <w:t>determine its own organization and process. No decision of a Special Interest Group shall be binding on the membership or the Board of Directors.</w:t>
      </w:r>
    </w:p>
    <w:p w14:paraId="22A33AFF" w14:textId="77777777" w:rsidR="00DF3FB4" w:rsidRPr="00964A55" w:rsidRDefault="00964A55"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ARTICLE V</w:t>
      </w:r>
    </w:p>
    <w:p w14:paraId="6B1B1C54" w14:textId="77777777" w:rsidR="00DF3FB4" w:rsidRPr="00964A55" w:rsidRDefault="00746DEA" w:rsidP="00964A55">
      <w:pPr>
        <w:jc w:val="center"/>
        <w:rPr>
          <w:rFonts w:ascii="Times New Roman" w:hAnsi="Times New Roman" w:cs="Times New Roman"/>
          <w:b/>
          <w:sz w:val="24"/>
          <w:szCs w:val="24"/>
        </w:rPr>
      </w:pPr>
      <w:r w:rsidRPr="00964A55">
        <w:rPr>
          <w:rFonts w:ascii="Times New Roman" w:hAnsi="Times New Roman" w:cs="Times New Roman"/>
          <w:b/>
          <w:sz w:val="24"/>
          <w:szCs w:val="24"/>
        </w:rPr>
        <w:t>BOARD OF DIRECTORS</w:t>
      </w:r>
    </w:p>
    <w:p w14:paraId="70F11DB1" w14:textId="6B671DDB" w:rsidR="005D0C73" w:rsidRDefault="00746DEA" w:rsidP="00746DEA">
      <w:pPr>
        <w:pStyle w:val="ListParagraph"/>
        <w:numPr>
          <w:ilvl w:val="0"/>
          <w:numId w:val="5"/>
        </w:numPr>
      </w:pPr>
      <w:r w:rsidRPr="005D0C73">
        <w:t>General Powers. The corporation shall be managed by its Board of Directors. The Board of Directors may</w:t>
      </w:r>
      <w:r w:rsidR="00725B70">
        <w:t>, where permitted by these Bylaws and applicable law,</w:t>
      </w:r>
      <w:r w:rsidRPr="005D0C73">
        <w:t xml:space="preserve"> delegate </w:t>
      </w:r>
      <w:r w:rsidR="005D0C73">
        <w:t xml:space="preserve">its powers under these Bylaws </w:t>
      </w:r>
      <w:r w:rsidRPr="005D0C73">
        <w:t>to officers of the corporation and to committees.</w:t>
      </w:r>
    </w:p>
    <w:p w14:paraId="70DADE10" w14:textId="72842740" w:rsidR="005D0C73" w:rsidRDefault="00746DEA" w:rsidP="00746DEA">
      <w:pPr>
        <w:pStyle w:val="ListParagraph"/>
        <w:numPr>
          <w:ilvl w:val="0"/>
          <w:numId w:val="5"/>
        </w:numPr>
      </w:pPr>
      <w:r w:rsidRPr="005D0C73">
        <w:t>Number. The</w:t>
      </w:r>
      <w:r w:rsidR="00574223">
        <w:t xml:space="preserve"> number of D</w:t>
      </w:r>
      <w:r w:rsidR="005D0C73">
        <w:t>irectors shall</w:t>
      </w:r>
      <w:r w:rsidRPr="005D0C73">
        <w:t xml:space="preserve"> be</w:t>
      </w:r>
      <w:r w:rsidR="00574223">
        <w:t xml:space="preserve"> set by the Board of Directors. The initial number of Directors shall be</w:t>
      </w:r>
      <w:r w:rsidRPr="005D0C73">
        <w:t xml:space="preserve"> </w:t>
      </w:r>
      <w:r w:rsidR="005D0C73">
        <w:t>7</w:t>
      </w:r>
      <w:r w:rsidR="00574223">
        <w:t>.</w:t>
      </w:r>
    </w:p>
    <w:p w14:paraId="5D8BA2C1" w14:textId="6004A01E" w:rsidR="005D0C73" w:rsidRDefault="00746DEA" w:rsidP="00746DEA">
      <w:pPr>
        <w:pStyle w:val="ListParagraph"/>
        <w:numPr>
          <w:ilvl w:val="0"/>
          <w:numId w:val="5"/>
        </w:numPr>
      </w:pPr>
      <w:r w:rsidRPr="005D0C73">
        <w:t xml:space="preserve">Meetings. </w:t>
      </w:r>
      <w:commentRangeStart w:id="3"/>
      <w:r w:rsidRPr="005D0C73">
        <w:t>The Board of Directors may provide by resolution the time and place for holding annual membership meetings, regular meetings, or special meetings of the Board.</w:t>
      </w:r>
      <w:r w:rsidR="005D0C73">
        <w:t xml:space="preserve"> </w:t>
      </w:r>
      <w:commentRangeEnd w:id="3"/>
      <w:r w:rsidR="005630BA">
        <w:rPr>
          <w:rStyle w:val="CommentReference"/>
          <w:rFonts w:asciiTheme="minorHAnsi" w:hAnsiTheme="minorHAnsi" w:cstheme="minorBidi"/>
        </w:rPr>
        <w:commentReference w:id="3"/>
      </w:r>
      <w:r w:rsidR="00725B70">
        <w:t>Board meetings</w:t>
      </w:r>
      <w:r w:rsidRPr="005D0C73">
        <w:t xml:space="preserve"> shall be closed except to those persons invited by the </w:t>
      </w:r>
      <w:r w:rsidR="00725B70">
        <w:t>Executive Director</w:t>
      </w:r>
      <w:r w:rsidRPr="005D0C73">
        <w:t>.</w:t>
      </w:r>
    </w:p>
    <w:p w14:paraId="64D9C6B7" w14:textId="32393178" w:rsidR="005D0C73" w:rsidRDefault="00746DEA" w:rsidP="00746DEA">
      <w:pPr>
        <w:pStyle w:val="ListParagraph"/>
        <w:numPr>
          <w:ilvl w:val="0"/>
          <w:numId w:val="5"/>
        </w:numPr>
      </w:pPr>
      <w:r w:rsidRPr="005D0C73">
        <w:t xml:space="preserve">Special Meetings. Special meetings of the Board of Directors may be called by the </w:t>
      </w:r>
      <w:r w:rsidR="00725B70">
        <w:t>Executive Director</w:t>
      </w:r>
      <w:r w:rsidRPr="005D0C73">
        <w:t xml:space="preserve"> or by a majority </w:t>
      </w:r>
      <w:r w:rsidR="005D0C73">
        <w:t>of Directors</w:t>
      </w:r>
      <w:r w:rsidRPr="005D0C73">
        <w:t>.</w:t>
      </w:r>
    </w:p>
    <w:p w14:paraId="7246B79A" w14:textId="77777777" w:rsidR="006A2C49" w:rsidRDefault="00746DEA" w:rsidP="00746DEA">
      <w:pPr>
        <w:pStyle w:val="ListParagraph"/>
        <w:numPr>
          <w:ilvl w:val="0"/>
          <w:numId w:val="5"/>
        </w:numPr>
      </w:pPr>
      <w:r w:rsidRPr="005D0C73">
        <w:lastRenderedPageBreak/>
        <w:t xml:space="preserve">Notice. Notice of any meeting of the Board of Directors shall be sent to each Director by electronic mail no less than </w:t>
      </w:r>
      <w:r w:rsidR="005D0C73">
        <w:t xml:space="preserve">10, and no more than 60, days </w:t>
      </w:r>
      <w:r w:rsidRPr="005D0C73">
        <w:t xml:space="preserve">before the time set for </w:t>
      </w:r>
      <w:r w:rsidR="006A2C49">
        <w:t>the</w:t>
      </w:r>
      <w:r w:rsidRPr="005D0C73">
        <w:t xml:space="preserve"> meeting</w:t>
      </w:r>
      <w:r w:rsidR="006A2C49">
        <w:t xml:space="preserve">. The notice </w:t>
      </w:r>
      <w:r w:rsidRPr="005D0C73">
        <w:t xml:space="preserve">must include the time, date, and place of </w:t>
      </w:r>
      <w:r w:rsidR="006A2C49">
        <w:t>the</w:t>
      </w:r>
      <w:r w:rsidRPr="005D0C73">
        <w:t xml:space="preserve"> meeting. Any Director may waive notice of any meeting before, at</w:t>
      </w:r>
      <w:r w:rsidR="006A2C49">
        <w:t>,</w:t>
      </w:r>
      <w:r w:rsidRPr="005D0C73">
        <w:t xml:space="preserve"> or after </w:t>
      </w:r>
      <w:r w:rsidR="006A2C49">
        <w:t>the</w:t>
      </w:r>
      <w:r w:rsidRPr="005D0C73">
        <w:t xml:space="preserve"> meeting.</w:t>
      </w:r>
    </w:p>
    <w:p w14:paraId="5F8F62F8" w14:textId="3FCF9053" w:rsidR="006A2C49" w:rsidRDefault="00746DEA" w:rsidP="00746DEA">
      <w:pPr>
        <w:pStyle w:val="ListParagraph"/>
        <w:numPr>
          <w:ilvl w:val="0"/>
          <w:numId w:val="5"/>
        </w:numPr>
      </w:pPr>
      <w:r w:rsidRPr="006A2C49">
        <w:t xml:space="preserve">Quorum. </w:t>
      </w:r>
      <w:r w:rsidR="006A2C49">
        <w:t>A</w:t>
      </w:r>
      <w:r w:rsidRPr="006A2C49">
        <w:t xml:space="preserve"> majority of the voting members of the Board of Directors in office shall constitute a quorum for the transaction of business at any meeting of the Board. If a majority of the Board of Directors is unable to attend</w:t>
      </w:r>
      <w:r w:rsidR="006A2C49">
        <w:t xml:space="preserve"> a meeting</w:t>
      </w:r>
      <w:r w:rsidRPr="006A2C49">
        <w:t xml:space="preserve">, any decisions made at </w:t>
      </w:r>
      <w:r w:rsidR="006A2C49">
        <w:t>the meeting</w:t>
      </w:r>
      <w:r w:rsidRPr="006A2C49">
        <w:t xml:space="preserve"> must be approved by a majority of the total Board of Directors before </w:t>
      </w:r>
      <w:r w:rsidR="006A2C49">
        <w:t>those</w:t>
      </w:r>
      <w:r w:rsidRPr="006A2C49">
        <w:t xml:space="preserve"> decisions </w:t>
      </w:r>
      <w:r w:rsidR="00725B70">
        <w:t>take effect.</w:t>
      </w:r>
    </w:p>
    <w:p w14:paraId="1B2D1B44" w14:textId="31FEB159" w:rsidR="00DF3FB4" w:rsidRDefault="006A2C49" w:rsidP="00746DEA">
      <w:pPr>
        <w:pStyle w:val="ListParagraph"/>
        <w:numPr>
          <w:ilvl w:val="0"/>
          <w:numId w:val="5"/>
        </w:numPr>
      </w:pPr>
      <w:r>
        <w:t>Actions at a Meeting</w:t>
      </w:r>
      <w:r w:rsidR="00746DEA" w:rsidRPr="006A2C49">
        <w:t>. The act of a majority of the Directors present at a meeting at which a quorum is present shall be the act of the Board of Directors, except as otherwise provided by law or by these Bylaws.</w:t>
      </w:r>
    </w:p>
    <w:p w14:paraId="16E484E9" w14:textId="7C28F9D1" w:rsidR="006A2C49" w:rsidRDefault="006A2C49" w:rsidP="00746DEA">
      <w:pPr>
        <w:pStyle w:val="ListParagraph"/>
        <w:numPr>
          <w:ilvl w:val="0"/>
          <w:numId w:val="5"/>
        </w:numPr>
      </w:pPr>
      <w:r>
        <w:t>Remote Meetings</w:t>
      </w:r>
      <w:r w:rsidR="00746DEA" w:rsidRPr="006A2C49">
        <w:t xml:space="preserve">. Meetings of the Board may be conducted by conference call, teleconference, or other electronic means, as permitted by law, provided that all persons can </w:t>
      </w:r>
      <w:r>
        <w:t>hear</w:t>
      </w:r>
      <w:r w:rsidR="00746DEA" w:rsidRPr="006A2C49">
        <w:t xml:space="preserve"> one another, and all persons are otherwise able to fully participate in the meeting. Votes of the members of the</w:t>
      </w:r>
      <w:r w:rsidR="00574223">
        <w:t xml:space="preserve"> Board of Directors participating remotely</w:t>
      </w:r>
      <w:r w:rsidR="00746DEA" w:rsidRPr="006A2C49">
        <w:t xml:space="preserve"> shall have the same force and effect as votes at a meeting at which the members of the Board of Directors are physically </w:t>
      </w:r>
      <w:r>
        <w:t>present</w:t>
      </w:r>
      <w:r w:rsidR="00746DEA" w:rsidRPr="006A2C49">
        <w:t>.</w:t>
      </w:r>
    </w:p>
    <w:p w14:paraId="497D272B" w14:textId="1619402C" w:rsidR="006A2C49" w:rsidRDefault="00746DEA" w:rsidP="00746DEA">
      <w:pPr>
        <w:pStyle w:val="ListParagraph"/>
        <w:numPr>
          <w:ilvl w:val="0"/>
          <w:numId w:val="5"/>
        </w:numPr>
      </w:pPr>
      <w:r w:rsidRPr="006A2C49">
        <w:t>Action by Unanimous Written Consent. Where permitted by law, any action which may be taken at a meeting of the Board of Directors may be taken without a meeting if a consent in wr</w:t>
      </w:r>
      <w:r w:rsidR="004B5347">
        <w:t>iting, setting forth the action</w:t>
      </w:r>
      <w:r w:rsidRPr="006A2C49">
        <w:t xml:space="preserve"> taken, </w:t>
      </w:r>
      <w:r w:rsidR="004B5347">
        <w:t>is</w:t>
      </w:r>
      <w:r w:rsidRPr="006A2C49">
        <w:t xml:space="preserve"> signed by all of the Directors entitled to vote </w:t>
      </w:r>
      <w:r w:rsidR="004B5347">
        <w:t>on the matter</w:t>
      </w:r>
      <w:r w:rsidRPr="006A2C49">
        <w:t>.</w:t>
      </w:r>
    </w:p>
    <w:p w14:paraId="3B349116" w14:textId="77777777" w:rsidR="006A2C49" w:rsidRDefault="00746DEA" w:rsidP="00746DEA">
      <w:pPr>
        <w:pStyle w:val="ListParagraph"/>
        <w:numPr>
          <w:ilvl w:val="0"/>
          <w:numId w:val="5"/>
        </w:numPr>
      </w:pPr>
      <w:r w:rsidRPr="006A2C49">
        <w:t xml:space="preserve">Vacancies. Any vacancy </w:t>
      </w:r>
      <w:r w:rsidR="006A2C49">
        <w:t xml:space="preserve">on the Board </w:t>
      </w:r>
      <w:r w:rsidRPr="006A2C49">
        <w:t>may be filled by the Board of Directors</w:t>
      </w:r>
      <w:r w:rsidR="006A2C49">
        <w:t>, whether the vacancy results from</w:t>
      </w:r>
      <w:r w:rsidR="006A2C49" w:rsidRPr="006A2C49">
        <w:t xml:space="preserve"> the death, resignation, removal,</w:t>
      </w:r>
      <w:r w:rsidR="006A2C49">
        <w:t xml:space="preserve"> or</w:t>
      </w:r>
      <w:r w:rsidR="006A2C49" w:rsidRPr="006A2C49">
        <w:t xml:space="preserve"> disqualification</w:t>
      </w:r>
      <w:r w:rsidR="006A2C49">
        <w:t xml:space="preserve"> or a Director,</w:t>
      </w:r>
      <w:r w:rsidR="006A2C49" w:rsidRPr="006A2C49">
        <w:t xml:space="preserve"> or </w:t>
      </w:r>
      <w:r w:rsidR="006A2C49">
        <w:t>from</w:t>
      </w:r>
      <w:r w:rsidR="006A2C49" w:rsidRPr="006A2C49">
        <w:t xml:space="preserve"> an increase in the number of Directors</w:t>
      </w:r>
      <w:r w:rsidRPr="006A2C49">
        <w:t xml:space="preserve">. A Director selected to fill a vacancy shall serve the remaining, unexpired term of </w:t>
      </w:r>
      <w:r w:rsidR="006A2C49">
        <w:t>their predecessor in office.</w:t>
      </w:r>
    </w:p>
    <w:p w14:paraId="0B1C7397" w14:textId="2AC68B1D" w:rsidR="00C31ED1" w:rsidRDefault="00C4265E" w:rsidP="00746DEA">
      <w:pPr>
        <w:pStyle w:val="ListParagraph"/>
        <w:numPr>
          <w:ilvl w:val="0"/>
          <w:numId w:val="5"/>
        </w:numPr>
      </w:pPr>
      <w:r>
        <w:t>Term of O</w:t>
      </w:r>
      <w:r w:rsidR="00746DEA" w:rsidRPr="006A2C49">
        <w:t>ffice. The t</w:t>
      </w:r>
      <w:r w:rsidR="006A2C49">
        <w:t>erm of office for all elected Di</w:t>
      </w:r>
      <w:r w:rsidR="00746DEA" w:rsidRPr="006A2C49">
        <w:t xml:space="preserve">rectors shall be </w:t>
      </w:r>
      <w:r>
        <w:t>2</w:t>
      </w:r>
      <w:r w:rsidR="0092099F">
        <w:t xml:space="preserve"> years.</w:t>
      </w:r>
      <w:r w:rsidR="006C22A4">
        <w:t xml:space="preserve"> The Board shall be divided into two classes of Directors. The term of office of the first class shall expire on odd-numbered years; the term of office of the second class shall expire on even-numbered years.</w:t>
      </w:r>
    </w:p>
    <w:p w14:paraId="3BFDE310" w14:textId="7D745613" w:rsidR="00C4265E" w:rsidRDefault="00C4265E" w:rsidP="00746DEA">
      <w:pPr>
        <w:pStyle w:val="ListParagraph"/>
        <w:numPr>
          <w:ilvl w:val="0"/>
          <w:numId w:val="5"/>
        </w:numPr>
      </w:pPr>
      <w:commentRangeStart w:id="4"/>
      <w:r>
        <w:t xml:space="preserve">Initial Directors. The initial Directors shall be those appointed by the Incorporator. </w:t>
      </w:r>
      <w:r w:rsidR="0092099F">
        <w:t>Upon ratification of these bylaws, the initial Directors shall be removed and replaced by the then-current members of the Governing Board of</w:t>
      </w:r>
      <w:r w:rsidR="006C22A4">
        <w:t xml:space="preserve"> the</w:t>
      </w:r>
      <w:r w:rsidR="0092099F">
        <w:t xml:space="preserve"> Sugar Labs</w:t>
      </w:r>
      <w:r w:rsidR="006C22A4">
        <w:t xml:space="preserve"> Project</w:t>
      </w:r>
      <w:r w:rsidR="00574223">
        <w:t xml:space="preserve"> of the Software Freedom Conservancy</w:t>
      </w:r>
      <w:r w:rsidR="0019455E">
        <w:t xml:space="preserve"> (the “Continuing Directors”)</w:t>
      </w:r>
      <w:r w:rsidR="006C22A4">
        <w:t xml:space="preserve">. The initial terms of office of </w:t>
      </w:r>
      <w:r w:rsidR="0019455E">
        <w:t>the Continuing</w:t>
      </w:r>
      <w:r w:rsidR="006C22A4">
        <w:t xml:space="preserve"> Directors shall be equal to their remaining terms on the Sugar Labs Governing Board.</w:t>
      </w:r>
      <w:commentRangeEnd w:id="4"/>
      <w:r w:rsidR="00CA5F84">
        <w:rPr>
          <w:rStyle w:val="CommentReference"/>
          <w:rFonts w:asciiTheme="minorHAnsi" w:hAnsiTheme="minorHAnsi" w:cstheme="minorBidi"/>
        </w:rPr>
        <w:commentReference w:id="4"/>
      </w:r>
    </w:p>
    <w:p w14:paraId="07526D91" w14:textId="77C9A6A6" w:rsidR="00CF1BFD" w:rsidRDefault="00CF1BFD" w:rsidP="00746DEA">
      <w:pPr>
        <w:pStyle w:val="ListParagraph"/>
        <w:numPr>
          <w:ilvl w:val="0"/>
          <w:numId w:val="5"/>
        </w:numPr>
      </w:pPr>
      <w:r>
        <w:t xml:space="preserve">Decision Panels. </w:t>
      </w:r>
      <w:r w:rsidR="00EB0AAF">
        <w:t xml:space="preserve">The Board may, in its sole discretion, </w:t>
      </w:r>
      <w:r w:rsidR="0003357A">
        <w:t xml:space="preserve">convene Decision Panels of the members to </w:t>
      </w:r>
      <w:proofErr w:type="gramStart"/>
      <w:r w:rsidR="0003357A">
        <w:t>advise</w:t>
      </w:r>
      <w:proofErr w:type="gramEnd"/>
      <w:r w:rsidR="0003357A">
        <w:t xml:space="preserve"> on issues of importance to the membership.</w:t>
      </w:r>
      <w:r w:rsidR="00EB0AAF">
        <w:t xml:space="preserve"> The Board shall determine the composition and objective of the Decision Panel, but no Director may serve on a Decision Panel. Each Decision Panel shall, with respect to the topic assigned to it, solicit </w:t>
      </w:r>
      <w:r w:rsidR="00EB0AAF">
        <w:lastRenderedPageBreak/>
        <w:t xml:space="preserve">community input (and accept </w:t>
      </w:r>
      <w:r w:rsidR="00695145">
        <w:t>input from any member)</w:t>
      </w:r>
      <w:r w:rsidR="00EB0AAF">
        <w:t>, deliberate, reach a determination, and produce a report for the Board documenting its rationale.</w:t>
      </w:r>
      <w:r w:rsidR="00695145">
        <w:t xml:space="preserve"> The Board shall review the Decision Panel’s report and may ratify some or all of its conclusions, but is not required to take any action in response to the report.</w:t>
      </w:r>
    </w:p>
    <w:p w14:paraId="358B3490" w14:textId="77777777"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ARTICLE VI</w:t>
      </w:r>
    </w:p>
    <w:p w14:paraId="386C3694" w14:textId="77777777" w:rsidR="00DF3FB4" w:rsidRPr="00964A55" w:rsidRDefault="00746DEA" w:rsidP="00964A55">
      <w:pPr>
        <w:jc w:val="center"/>
        <w:rPr>
          <w:rFonts w:ascii="Times New Roman" w:hAnsi="Times New Roman" w:cs="Times New Roman"/>
          <w:b/>
          <w:sz w:val="24"/>
          <w:szCs w:val="24"/>
        </w:rPr>
      </w:pPr>
      <w:r w:rsidRPr="00964A55">
        <w:rPr>
          <w:rFonts w:ascii="Times New Roman" w:hAnsi="Times New Roman" w:cs="Times New Roman"/>
          <w:b/>
          <w:sz w:val="24"/>
          <w:szCs w:val="24"/>
        </w:rPr>
        <w:t>OFFICERS</w:t>
      </w:r>
    </w:p>
    <w:p w14:paraId="27B6387A" w14:textId="06E5E66B" w:rsidR="00E76607" w:rsidRDefault="00746DEA" w:rsidP="00746DEA">
      <w:pPr>
        <w:pStyle w:val="ListParagraph"/>
        <w:numPr>
          <w:ilvl w:val="0"/>
          <w:numId w:val="6"/>
        </w:numPr>
      </w:pPr>
      <w:r w:rsidRPr="00E76607">
        <w:t xml:space="preserve">Officers. The Officers of </w:t>
      </w:r>
      <w:r w:rsidR="00E76607">
        <w:t>Sugar Labs</w:t>
      </w:r>
      <w:r w:rsidRPr="00E76607">
        <w:t xml:space="preserve"> shall initially be a</w:t>
      </w:r>
      <w:r w:rsidR="00E76607">
        <w:t>n</w:t>
      </w:r>
      <w:r w:rsidRPr="00E76607">
        <w:t xml:space="preserve"> </w:t>
      </w:r>
      <w:r w:rsidR="00E76607">
        <w:t>Executive Director</w:t>
      </w:r>
      <w:r w:rsidRPr="00E76607">
        <w:t>, Secretary, and Treasurer</w:t>
      </w:r>
      <w:r w:rsidR="00574223">
        <w:t>. The Board of D</w:t>
      </w:r>
      <w:r w:rsidRPr="00E76607">
        <w:t xml:space="preserve">irectors may </w:t>
      </w:r>
      <w:r w:rsidR="00574223">
        <w:t>choose</w:t>
      </w:r>
      <w:r w:rsidRPr="00E76607">
        <w:t xml:space="preserve"> not to fill all offices</w:t>
      </w:r>
      <w:r w:rsidR="00574223">
        <w:t>. The Board of Directors</w:t>
      </w:r>
      <w:r w:rsidRPr="00E76607">
        <w:t xml:space="preserve"> may</w:t>
      </w:r>
      <w:r w:rsidR="00574223">
        <w:t xml:space="preserve"> also</w:t>
      </w:r>
      <w:r w:rsidRPr="00E76607">
        <w:t xml:space="preserve"> elect </w:t>
      </w:r>
      <w:r w:rsidR="00574223">
        <w:t>additional</w:t>
      </w:r>
      <w:r w:rsidRPr="00E76607">
        <w:t xml:space="preserve"> Officers</w:t>
      </w:r>
      <w:r w:rsidR="00574223">
        <w:t>, with whatever</w:t>
      </w:r>
      <w:r w:rsidRPr="00E76607">
        <w:t xml:space="preserve"> authority and duties </w:t>
      </w:r>
      <w:r w:rsidR="00574223">
        <w:t>the Board deems fit.</w:t>
      </w:r>
    </w:p>
    <w:p w14:paraId="78FDE2F2" w14:textId="68D0820F" w:rsidR="00DF3FB4" w:rsidRDefault="00E76607" w:rsidP="00746DEA">
      <w:pPr>
        <w:pStyle w:val="ListParagraph"/>
        <w:numPr>
          <w:ilvl w:val="1"/>
          <w:numId w:val="6"/>
        </w:numPr>
      </w:pPr>
      <w:r>
        <w:t>Executive Director. The duties of the Executive Director are to</w:t>
      </w:r>
      <w:r w:rsidR="00574223">
        <w:t>:</w:t>
      </w:r>
      <w:r>
        <w:t xml:space="preserve"> (a) d</w:t>
      </w:r>
      <w:r w:rsidR="00746DEA" w:rsidRPr="00E76607">
        <w:t xml:space="preserve">irect the overall operation of the </w:t>
      </w:r>
      <w:r w:rsidR="00574223">
        <w:t>Corporation</w:t>
      </w:r>
      <w:r w:rsidR="00746DEA" w:rsidRPr="00E76607">
        <w:t xml:space="preserve"> and the strategic plan</w:t>
      </w:r>
      <w:r>
        <w:t>; (b) s</w:t>
      </w:r>
      <w:r w:rsidR="00746DEA" w:rsidRPr="00E76607">
        <w:t xml:space="preserve">erve as the </w:t>
      </w:r>
      <w:r w:rsidR="00574223">
        <w:t>Corporation</w:t>
      </w:r>
      <w:r w:rsidR="00746DEA" w:rsidRPr="00E76607">
        <w:t>’s official rep</w:t>
      </w:r>
      <w:r>
        <w:t xml:space="preserve">resentative and spokesperson; </w:t>
      </w:r>
      <w:r w:rsidR="00574223">
        <w:t xml:space="preserve">and </w:t>
      </w:r>
      <w:r>
        <w:t>(c) ca</w:t>
      </w:r>
      <w:r w:rsidR="00746DEA" w:rsidRPr="00E76607">
        <w:t>ll, preside</w:t>
      </w:r>
      <w:r>
        <w:t xml:space="preserve"> at</w:t>
      </w:r>
      <w:r w:rsidR="00746DEA" w:rsidRPr="00E76607">
        <w:t xml:space="preserve"> and set </w:t>
      </w:r>
      <w:r>
        <w:t xml:space="preserve">the </w:t>
      </w:r>
      <w:r w:rsidR="00746DEA" w:rsidRPr="00E76607">
        <w:t xml:space="preserve">agenda </w:t>
      </w:r>
      <w:r>
        <w:t>for</w:t>
      </w:r>
      <w:r w:rsidR="00746DEA" w:rsidRPr="00E76607">
        <w:t xml:space="preserve"> meetings.</w:t>
      </w:r>
    </w:p>
    <w:p w14:paraId="3E729A8F" w14:textId="5B629B28" w:rsidR="003E44DE" w:rsidRDefault="00E76607" w:rsidP="003E44DE">
      <w:pPr>
        <w:pStyle w:val="ListParagraph"/>
        <w:numPr>
          <w:ilvl w:val="1"/>
          <w:numId w:val="6"/>
        </w:numPr>
      </w:pPr>
      <w:r>
        <w:t>Secretary. The duties of the Secretary are to</w:t>
      </w:r>
      <w:r w:rsidR="00574223">
        <w:t>:</w:t>
      </w:r>
      <w:r>
        <w:t xml:space="preserve"> (a) r</w:t>
      </w:r>
      <w:r w:rsidR="00746DEA" w:rsidRPr="003E44DE">
        <w:t>ecord and m</w:t>
      </w:r>
      <w:r>
        <w:t>aintain minutes of all meetings; (b) manage all communications with members; (c) r</w:t>
      </w:r>
      <w:r w:rsidR="00746DEA" w:rsidRPr="003E44DE">
        <w:t xml:space="preserve">eceive and </w:t>
      </w:r>
      <w:r>
        <w:t>man</w:t>
      </w:r>
      <w:r w:rsidR="003E44DE">
        <w:t>age incoming communications; and (d) maintain the member rolls.</w:t>
      </w:r>
    </w:p>
    <w:p w14:paraId="62A1ED6C" w14:textId="70E72AE4" w:rsidR="003E44DE" w:rsidRDefault="003E44DE" w:rsidP="003E44DE">
      <w:pPr>
        <w:pStyle w:val="ListParagraph"/>
        <w:numPr>
          <w:ilvl w:val="1"/>
          <w:numId w:val="6"/>
        </w:numPr>
      </w:pPr>
      <w:r>
        <w:t>Treasurer. The duties of the Treasurer are to</w:t>
      </w:r>
      <w:r w:rsidR="00574223">
        <w:t>:</w:t>
      </w:r>
      <w:r>
        <w:t xml:space="preserve"> (a) r</w:t>
      </w:r>
      <w:r w:rsidR="00746DEA" w:rsidRPr="003E44DE">
        <w:t>eceive and disburse funds with appropriate authorizatio</w:t>
      </w:r>
      <w:r>
        <w:t>n; (b) maintain financial records; (c) work with the Corporation’s financial advisors to p</w:t>
      </w:r>
      <w:r w:rsidR="00746DEA" w:rsidRPr="003E44DE">
        <w:t>repare a year-end financial report</w:t>
      </w:r>
      <w:r>
        <w:t xml:space="preserve"> and to file the Corporation’s taxes.</w:t>
      </w:r>
    </w:p>
    <w:p w14:paraId="7C4CE1C8" w14:textId="0EE89550" w:rsidR="003E44DE" w:rsidRDefault="00746DEA" w:rsidP="003E44DE">
      <w:pPr>
        <w:pStyle w:val="ListParagraph"/>
        <w:numPr>
          <w:ilvl w:val="0"/>
          <w:numId w:val="6"/>
        </w:numPr>
      </w:pPr>
      <w:r w:rsidRPr="00746DEA">
        <w:t xml:space="preserve">Election and Term of Office. Officers shall </w:t>
      </w:r>
      <w:r w:rsidR="00574223">
        <w:t xml:space="preserve">be elected by the Board and serve </w:t>
      </w:r>
      <w:r w:rsidRPr="00746DEA">
        <w:t xml:space="preserve">for </w:t>
      </w:r>
      <w:r w:rsidR="00574223">
        <w:t>1</w:t>
      </w:r>
      <w:r w:rsidR="00574223" w:rsidRPr="00357449">
        <w:t xml:space="preserve"> year or until their successors have been appointed</w:t>
      </w:r>
    </w:p>
    <w:p w14:paraId="25715C15" w14:textId="4C7D3DC3" w:rsidR="003E44DE" w:rsidRDefault="003E44DE" w:rsidP="003E44DE">
      <w:pPr>
        <w:pStyle w:val="ListParagraph"/>
        <w:numPr>
          <w:ilvl w:val="0"/>
          <w:numId w:val="6"/>
        </w:numPr>
      </w:pPr>
      <w:r w:rsidRPr="00746DEA">
        <w:t>Removal. Any Officer may be removed from office at any time by the affirmative vote of two-th</w:t>
      </w:r>
      <w:r w:rsidR="00574223">
        <w:t>irds of the Directors in office</w:t>
      </w:r>
      <w:r w:rsidRPr="00746DEA">
        <w:t xml:space="preserve"> whenever</w:t>
      </w:r>
      <w:r w:rsidR="00574223">
        <w:t>,</w:t>
      </w:r>
      <w:r w:rsidRPr="00746DEA">
        <w:t xml:space="preserve"> in their judg</w:t>
      </w:r>
      <w:r>
        <w:t>ment</w:t>
      </w:r>
      <w:r w:rsidR="00574223">
        <w:t>,</w:t>
      </w:r>
      <w:r>
        <w:t xml:space="preserve"> the best interests of the C</w:t>
      </w:r>
      <w:r w:rsidRPr="00746DEA">
        <w:t xml:space="preserve">orporation would be served </w:t>
      </w:r>
      <w:r w:rsidR="00574223">
        <w:t>by the Officer’s removal</w:t>
      </w:r>
      <w:r w:rsidRPr="00746DEA">
        <w:t>.</w:t>
      </w:r>
    </w:p>
    <w:p w14:paraId="4DC181FF" w14:textId="2D1A55F7" w:rsidR="003E44DE" w:rsidRDefault="003E44DE" w:rsidP="003E44DE">
      <w:pPr>
        <w:pStyle w:val="ListParagraph"/>
        <w:numPr>
          <w:ilvl w:val="0"/>
          <w:numId w:val="6"/>
        </w:numPr>
      </w:pPr>
      <w:r w:rsidRPr="00746DEA">
        <w:t xml:space="preserve">Vacancies. A vacancy in any office because of death, resignation, removal, disqualification, or otherwise, may be filled by the Board of Directors for the unexpired portion of the term. Vacancies may be filled or new offices created and filled at any </w:t>
      </w:r>
      <w:r>
        <w:t>time by</w:t>
      </w:r>
      <w:r w:rsidRPr="00746DEA">
        <w:t xml:space="preserve"> the Board of Directors.</w:t>
      </w:r>
    </w:p>
    <w:p w14:paraId="6101093F" w14:textId="77777777"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ARTICLE VII</w:t>
      </w:r>
    </w:p>
    <w:p w14:paraId="7FCCB004" w14:textId="21EFA9B0" w:rsidR="00DF3FB4" w:rsidRPr="00964A55" w:rsidRDefault="003E44DE" w:rsidP="00964A55">
      <w:pPr>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746DEA" w:rsidRPr="00964A55">
        <w:rPr>
          <w:rFonts w:ascii="Times New Roman" w:hAnsi="Times New Roman" w:cs="Times New Roman"/>
          <w:b/>
          <w:sz w:val="24"/>
          <w:szCs w:val="24"/>
        </w:rPr>
        <w:t>ELECTIONS</w:t>
      </w:r>
    </w:p>
    <w:p w14:paraId="39DFFEDD" w14:textId="2B7A5EEF" w:rsidR="00DF3FB4" w:rsidRDefault="003E44DE" w:rsidP="00DC6BA3">
      <w:pPr>
        <w:pStyle w:val="ListParagraph"/>
        <w:numPr>
          <w:ilvl w:val="0"/>
          <w:numId w:val="7"/>
        </w:numPr>
      </w:pPr>
      <w:r>
        <w:t>Timing. Board elections will be held once per</w:t>
      </w:r>
      <w:r w:rsidR="00746DEA" w:rsidRPr="003E44DE">
        <w:t xml:space="preserve"> year</w:t>
      </w:r>
      <w:r w:rsidR="00574223">
        <w:t>,</w:t>
      </w:r>
      <w:r w:rsidR="00746DEA" w:rsidRPr="003E44DE">
        <w:t xml:space="preserve"> </w:t>
      </w:r>
      <w:r>
        <w:t xml:space="preserve">in </w:t>
      </w:r>
      <w:r w:rsidR="00CF1BFD">
        <w:t>August</w:t>
      </w:r>
      <w:r w:rsidR="00746DEA" w:rsidRPr="003E44DE">
        <w:t>.</w:t>
      </w:r>
    </w:p>
    <w:p w14:paraId="36BB971A" w14:textId="0EF47BA6" w:rsidR="003E44DE" w:rsidRDefault="003E44DE" w:rsidP="003E44DE">
      <w:pPr>
        <w:pStyle w:val="ListParagraph"/>
        <w:numPr>
          <w:ilvl w:val="0"/>
          <w:numId w:val="7"/>
        </w:numPr>
      </w:pPr>
      <w:r>
        <w:t xml:space="preserve">Nominations. At least one month prior to </w:t>
      </w:r>
      <w:r w:rsidR="00574223">
        <w:t>an</w:t>
      </w:r>
      <w:r>
        <w:t xml:space="preserve"> election, the Board shall solicit nominations from the membership for any Board seats expiring during the current year. Any member in good standing may be nominated for any Board election.</w:t>
      </w:r>
    </w:p>
    <w:p w14:paraId="55A09364" w14:textId="73B038AB" w:rsidR="003E44DE" w:rsidRDefault="003E44DE" w:rsidP="003E44DE">
      <w:pPr>
        <w:pStyle w:val="ListParagraph"/>
        <w:numPr>
          <w:ilvl w:val="0"/>
          <w:numId w:val="7"/>
        </w:numPr>
      </w:pPr>
      <w:r>
        <w:t>Voting. Each member shall have one vote and shall vote by electronic ballot in the manner specified by the Board. The candidate or candidates receiving a plurality of the votes cast shall be elected.</w:t>
      </w:r>
    </w:p>
    <w:p w14:paraId="44DCC26D" w14:textId="77777777"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lastRenderedPageBreak/>
        <w:t>ARTICLE VIII</w:t>
      </w:r>
    </w:p>
    <w:p w14:paraId="641BBB6B" w14:textId="77777777" w:rsidR="00DF3FB4" w:rsidRPr="00964A55" w:rsidRDefault="00746DEA" w:rsidP="00964A55">
      <w:pPr>
        <w:jc w:val="center"/>
        <w:rPr>
          <w:rFonts w:ascii="Times New Roman" w:hAnsi="Times New Roman" w:cs="Times New Roman"/>
          <w:b/>
          <w:sz w:val="24"/>
          <w:szCs w:val="24"/>
        </w:rPr>
      </w:pPr>
      <w:r w:rsidRPr="00964A55">
        <w:rPr>
          <w:rFonts w:ascii="Times New Roman" w:hAnsi="Times New Roman" w:cs="Times New Roman"/>
          <w:b/>
          <w:sz w:val="24"/>
          <w:szCs w:val="24"/>
        </w:rPr>
        <w:t>COMMITTEES</w:t>
      </w:r>
    </w:p>
    <w:p w14:paraId="17FB5B36" w14:textId="6B8C21DB" w:rsidR="00A61438" w:rsidRPr="00A61438" w:rsidRDefault="00746DEA" w:rsidP="00A61438">
      <w:pPr>
        <w:pStyle w:val="ListParagraph"/>
        <w:numPr>
          <w:ilvl w:val="0"/>
          <w:numId w:val="8"/>
        </w:numPr>
      </w:pPr>
      <w:r w:rsidRPr="00357449">
        <w:t>Creation</w:t>
      </w:r>
      <w:r w:rsidR="00A61438">
        <w:t xml:space="preserve"> and Membership</w:t>
      </w:r>
      <w:r w:rsidRPr="00357449">
        <w:t>. The Board of Directors</w:t>
      </w:r>
      <w:r w:rsidR="00357449">
        <w:t xml:space="preserve"> </w:t>
      </w:r>
      <w:r w:rsidRPr="00357449">
        <w:t xml:space="preserve">may designate from among its members one or more standing committees, which shall </w:t>
      </w:r>
      <w:r w:rsidR="00A61438">
        <w:t>have</w:t>
      </w:r>
      <w:r w:rsidRPr="00357449">
        <w:t xml:space="preserve"> </w:t>
      </w:r>
      <w:r w:rsidR="00574223">
        <w:t>the</w:t>
      </w:r>
      <w:r w:rsidRPr="00357449">
        <w:t xml:space="preserve"> power, duties</w:t>
      </w:r>
      <w:r w:rsidR="00A61438">
        <w:t>,</w:t>
      </w:r>
      <w:r w:rsidRPr="00357449">
        <w:t xml:space="preserve"> and authority </w:t>
      </w:r>
      <w:r w:rsidR="00574223">
        <w:t>that the</w:t>
      </w:r>
      <w:r w:rsidRPr="00357449">
        <w:t xml:space="preserve"> Board determine</w:t>
      </w:r>
      <w:r w:rsidR="00574223">
        <w:t>s</w:t>
      </w:r>
      <w:r w:rsidRPr="00357449">
        <w:t xml:space="preserve">. Members of each standing committee shall be appointed annually to serve for one year or until their successors have been appointed. </w:t>
      </w:r>
      <w:r w:rsidR="00A61438" w:rsidRPr="00A61438">
        <w:t xml:space="preserve">The Board of Directors shall fill any vacancies on standing committees and may appoint alternate members to serve in the temporary absence or disability of any member. </w:t>
      </w:r>
      <w:r w:rsidR="00A61438">
        <w:t>A</w:t>
      </w:r>
      <w:r w:rsidR="00A61438" w:rsidRPr="00A61438">
        <w:t xml:space="preserve">ny member or alternate member of </w:t>
      </w:r>
      <w:r w:rsidR="00A61438">
        <w:t>a</w:t>
      </w:r>
      <w:r w:rsidR="00A61438" w:rsidRPr="00A61438">
        <w:t xml:space="preserve"> committee may be removed</w:t>
      </w:r>
      <w:r w:rsidR="00A61438">
        <w:t xml:space="preserve"> at any time</w:t>
      </w:r>
      <w:r w:rsidR="00A61438" w:rsidRPr="00A61438">
        <w:t xml:space="preserve"> by the Board of Directors</w:t>
      </w:r>
      <w:r w:rsidR="00A61438">
        <w:t>, with or without cause</w:t>
      </w:r>
      <w:r w:rsidR="00A61438" w:rsidRPr="00A61438">
        <w:t>.</w:t>
      </w:r>
    </w:p>
    <w:p w14:paraId="16D8DE87" w14:textId="20E6E496" w:rsidR="00A61438" w:rsidRDefault="00A61438" w:rsidP="00A61438">
      <w:pPr>
        <w:pStyle w:val="ListParagraph"/>
        <w:numPr>
          <w:ilvl w:val="0"/>
          <w:numId w:val="8"/>
        </w:numPr>
      </w:pPr>
      <w:r>
        <w:t xml:space="preserve">Governance. </w:t>
      </w:r>
      <w:r w:rsidRPr="00357449">
        <w:t>Each committee shall elect its own chair</w:t>
      </w:r>
      <w:r>
        <w:t xml:space="preserve"> and determine its own rules consistent with these Bylaws and applicable law.</w:t>
      </w:r>
    </w:p>
    <w:p w14:paraId="7774AF67" w14:textId="75EF0E33" w:rsidR="00A61438" w:rsidRDefault="00A61438" w:rsidP="00A61438">
      <w:pPr>
        <w:pStyle w:val="ListParagraph"/>
        <w:numPr>
          <w:ilvl w:val="0"/>
          <w:numId w:val="8"/>
        </w:numPr>
      </w:pPr>
      <w:r>
        <w:t xml:space="preserve">Actions and Quorum. </w:t>
      </w:r>
      <w:r w:rsidR="00746DEA" w:rsidRPr="00357449">
        <w:t>A majority of the members of each committee shall constitute a quorum for the transaction of busin</w:t>
      </w:r>
      <w:r>
        <w:t>ess at any meeting thereof. An</w:t>
      </w:r>
      <w:r w:rsidR="00746DEA" w:rsidRPr="00357449">
        <w:t xml:space="preserve"> act of a majority of the members present at any meeting </w:t>
      </w:r>
      <w:r>
        <w:t>where</w:t>
      </w:r>
      <w:r w:rsidR="00746DEA" w:rsidRPr="00357449">
        <w:t xml:space="preserve"> </w:t>
      </w:r>
      <w:r>
        <w:t xml:space="preserve">a </w:t>
      </w:r>
      <w:r w:rsidR="00746DEA" w:rsidRPr="00357449">
        <w:t xml:space="preserve">quorum is present shall be </w:t>
      </w:r>
      <w:r>
        <w:t>an</w:t>
      </w:r>
      <w:r w:rsidR="00746DEA" w:rsidRPr="00357449">
        <w:t xml:space="preserve"> act of </w:t>
      </w:r>
      <w:r>
        <w:t xml:space="preserve">the committee, </w:t>
      </w:r>
      <w:r w:rsidRPr="00357449">
        <w:t>except as otherwise provided by the Certificate of Incorporation</w:t>
      </w:r>
      <w:r>
        <w:t>, these Bylaws</w:t>
      </w:r>
      <w:r w:rsidRPr="00357449">
        <w:t>,</w:t>
      </w:r>
      <w:r>
        <w:t xml:space="preserve"> or applicable law.</w:t>
      </w:r>
    </w:p>
    <w:p w14:paraId="2CE7E56D" w14:textId="77777777" w:rsidR="00A61438" w:rsidRDefault="00A61438" w:rsidP="0042124E">
      <w:pPr>
        <w:pStyle w:val="ListParagraph"/>
        <w:numPr>
          <w:ilvl w:val="0"/>
          <w:numId w:val="8"/>
        </w:numPr>
      </w:pPr>
      <w:r>
        <w:t xml:space="preserve">Reporting. </w:t>
      </w:r>
      <w:r w:rsidR="00746DEA" w:rsidRPr="00A61438">
        <w:t xml:space="preserve">Each committee shall submit to the Board of Directors at each meeting thereof a report of the actions, if any, which </w:t>
      </w:r>
      <w:r>
        <w:t>the</w:t>
      </w:r>
      <w:r w:rsidR="00746DEA" w:rsidRPr="00A61438">
        <w:t xml:space="preserve"> committee </w:t>
      </w:r>
      <w:r>
        <w:t>has</w:t>
      </w:r>
      <w:r w:rsidR="00746DEA" w:rsidRPr="00A61438">
        <w:t xml:space="preserve"> taken since the previous meeting of the Board of Directors,</w:t>
      </w:r>
      <w:r>
        <w:t xml:space="preserve"> and those</w:t>
      </w:r>
      <w:r w:rsidR="00746DEA" w:rsidRPr="00A61438">
        <w:t xml:space="preserve"> actions shall be subject to revision by the Board of Directors. </w:t>
      </w:r>
    </w:p>
    <w:p w14:paraId="5F187245" w14:textId="77777777" w:rsidR="00A61438" w:rsidRDefault="00746DEA" w:rsidP="00746DEA">
      <w:pPr>
        <w:pStyle w:val="ListParagraph"/>
        <w:numPr>
          <w:ilvl w:val="0"/>
          <w:numId w:val="8"/>
        </w:numPr>
      </w:pPr>
      <w:r w:rsidRPr="00A61438">
        <w:t xml:space="preserve">Prohibited Actions. </w:t>
      </w:r>
      <w:r w:rsidR="00A61438">
        <w:t>N</w:t>
      </w:r>
      <w:r w:rsidRPr="00A61438">
        <w:t>o committee shall have authority to authorize or take any of the following actions, all of which are reserved to the Board of Directors:</w:t>
      </w:r>
    </w:p>
    <w:p w14:paraId="6F39805F" w14:textId="4B0ADF7C" w:rsidR="00A61438" w:rsidRDefault="00A61438" w:rsidP="00746DEA">
      <w:pPr>
        <w:pStyle w:val="ListParagraph"/>
        <w:numPr>
          <w:ilvl w:val="1"/>
          <w:numId w:val="8"/>
        </w:numPr>
      </w:pPr>
      <w:r>
        <w:t>m</w:t>
      </w:r>
      <w:r w:rsidR="00746DEA" w:rsidRPr="00A61438">
        <w:t>ak</w:t>
      </w:r>
      <w:r w:rsidRPr="00A61438">
        <w:t>e, alter or repeal any By</w:t>
      </w:r>
      <w:r w:rsidR="00746DEA" w:rsidRPr="00A61438">
        <w:t>law of the Corporation;</w:t>
      </w:r>
    </w:p>
    <w:p w14:paraId="2A96183A" w14:textId="73AF5C69" w:rsidR="00A61438" w:rsidRDefault="00A61438" w:rsidP="00746DEA">
      <w:pPr>
        <w:pStyle w:val="ListParagraph"/>
        <w:numPr>
          <w:ilvl w:val="1"/>
          <w:numId w:val="8"/>
        </w:numPr>
      </w:pPr>
      <w:r>
        <w:t>e</w:t>
      </w:r>
      <w:r w:rsidR="00746DEA" w:rsidRPr="00A61438">
        <w:t>lect or appoint any Member or Director, or remove any officer, Director or</w:t>
      </w:r>
      <w:r>
        <w:t xml:space="preserve"> </w:t>
      </w:r>
      <w:r w:rsidR="00746DEA" w:rsidRPr="00A61438">
        <w:t>Member;</w:t>
      </w:r>
    </w:p>
    <w:p w14:paraId="11FC4452" w14:textId="77777777" w:rsidR="00A61438" w:rsidRDefault="00A61438" w:rsidP="00746DEA">
      <w:pPr>
        <w:pStyle w:val="ListParagraph"/>
        <w:numPr>
          <w:ilvl w:val="1"/>
          <w:numId w:val="8"/>
        </w:numPr>
      </w:pPr>
      <w:r>
        <w:t>s</w:t>
      </w:r>
      <w:r w:rsidR="00746DEA" w:rsidRPr="00A61438">
        <w:t>ubmit to Members any action that requires Members’ approval; or</w:t>
      </w:r>
    </w:p>
    <w:p w14:paraId="096E4358" w14:textId="4400D83A" w:rsidR="00DF3FB4" w:rsidRPr="00A61438" w:rsidRDefault="00A61438" w:rsidP="00746DEA">
      <w:pPr>
        <w:pStyle w:val="ListParagraph"/>
        <w:numPr>
          <w:ilvl w:val="1"/>
          <w:numId w:val="8"/>
        </w:numPr>
      </w:pPr>
      <w:proofErr w:type="gramStart"/>
      <w:r>
        <w:t>a</w:t>
      </w:r>
      <w:r w:rsidR="00746DEA" w:rsidRPr="00A61438">
        <w:t>mend</w:t>
      </w:r>
      <w:proofErr w:type="gramEnd"/>
      <w:r w:rsidR="00746DEA" w:rsidRPr="00A61438">
        <w:t xml:space="preserve"> or repeal any resolution previously adopted by the Board of Directors.</w:t>
      </w:r>
    </w:p>
    <w:p w14:paraId="4679CD8A" w14:textId="77777777" w:rsidR="00CF1BFD" w:rsidRPr="00CF1BFD" w:rsidRDefault="00CF1BFD" w:rsidP="00CF1BFD">
      <w:pPr>
        <w:pStyle w:val="ListParagraph"/>
        <w:numPr>
          <w:ilvl w:val="0"/>
          <w:numId w:val="0"/>
        </w:numPr>
        <w:spacing w:after="0"/>
        <w:jc w:val="center"/>
        <w:rPr>
          <w:b/>
        </w:rPr>
      </w:pPr>
      <w:r w:rsidRPr="00CF1BFD">
        <w:rPr>
          <w:b/>
        </w:rPr>
        <w:t>ARTICLE IX</w:t>
      </w:r>
    </w:p>
    <w:p w14:paraId="49CEF595" w14:textId="601D4F8E" w:rsidR="00CF1BFD" w:rsidRPr="00CF1BFD" w:rsidRDefault="00CF1BFD" w:rsidP="00CF1BFD">
      <w:pPr>
        <w:pStyle w:val="ListParagraph"/>
        <w:numPr>
          <w:ilvl w:val="0"/>
          <w:numId w:val="0"/>
        </w:numPr>
        <w:jc w:val="center"/>
        <w:rPr>
          <w:b/>
        </w:rPr>
      </w:pPr>
      <w:r>
        <w:rPr>
          <w:b/>
        </w:rPr>
        <w:t>ADVISORY BOARD</w:t>
      </w:r>
    </w:p>
    <w:p w14:paraId="1626F0BD" w14:textId="5567B9DE" w:rsidR="00CF1BFD" w:rsidRDefault="00CF1BFD" w:rsidP="00CF1BFD">
      <w:pPr>
        <w:pStyle w:val="ListParagraph"/>
        <w:numPr>
          <w:ilvl w:val="0"/>
          <w:numId w:val="11"/>
        </w:numPr>
        <w:spacing w:after="0"/>
      </w:pPr>
      <w:r>
        <w:t>Composition and Meetings. The Corporation shall have an Advisory Board whose members shall be appointed by corporate sponsors who pay annual fee to be determined by the Board of Directors. The Advisory Board may meet at any time and place its members choose.</w:t>
      </w:r>
    </w:p>
    <w:p w14:paraId="47155CB4" w14:textId="545C067A" w:rsidR="00CF1BFD" w:rsidRPr="00CF1BFD" w:rsidRDefault="00CF1BFD" w:rsidP="00CF1BFD">
      <w:pPr>
        <w:pStyle w:val="ListParagraph"/>
        <w:numPr>
          <w:ilvl w:val="0"/>
          <w:numId w:val="11"/>
        </w:numPr>
        <w:spacing w:before="240" w:after="0"/>
      </w:pPr>
      <w:r>
        <w:t>Board Observation. The Advisory Board may, by a majority vote of its total membership, appoint up to three individual who may attend meetings of the Board of Directors in a non-voting, advisory capacity.</w:t>
      </w:r>
    </w:p>
    <w:p w14:paraId="6EEE492A" w14:textId="77777777" w:rsidR="00CF1BFD" w:rsidRDefault="00CF1BFD" w:rsidP="00964A55">
      <w:pPr>
        <w:spacing w:after="0"/>
        <w:jc w:val="center"/>
        <w:rPr>
          <w:rFonts w:ascii="Times New Roman" w:hAnsi="Times New Roman" w:cs="Times New Roman"/>
          <w:b/>
          <w:sz w:val="24"/>
          <w:szCs w:val="24"/>
        </w:rPr>
      </w:pPr>
    </w:p>
    <w:p w14:paraId="661A4276" w14:textId="33B12D11"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w:t>
      </w:r>
      <w:r w:rsidR="00CF1BFD">
        <w:rPr>
          <w:rFonts w:ascii="Times New Roman" w:hAnsi="Times New Roman" w:cs="Times New Roman"/>
          <w:b/>
          <w:sz w:val="24"/>
          <w:szCs w:val="24"/>
        </w:rPr>
        <w:t xml:space="preserve">RTICLE </w:t>
      </w:r>
      <w:r w:rsidRPr="00964A55">
        <w:rPr>
          <w:rFonts w:ascii="Times New Roman" w:hAnsi="Times New Roman" w:cs="Times New Roman"/>
          <w:b/>
          <w:sz w:val="24"/>
          <w:szCs w:val="24"/>
        </w:rPr>
        <w:t>X</w:t>
      </w:r>
    </w:p>
    <w:p w14:paraId="18748B40" w14:textId="621AA914" w:rsidR="00DF3FB4" w:rsidRPr="00964A55" w:rsidRDefault="00A61438" w:rsidP="00964A55">
      <w:pPr>
        <w:jc w:val="center"/>
        <w:rPr>
          <w:rFonts w:ascii="Times New Roman" w:hAnsi="Times New Roman" w:cs="Times New Roman"/>
          <w:b/>
          <w:sz w:val="24"/>
          <w:szCs w:val="24"/>
        </w:rPr>
      </w:pPr>
      <w:r>
        <w:rPr>
          <w:rFonts w:ascii="Times New Roman" w:hAnsi="Times New Roman" w:cs="Times New Roman"/>
          <w:b/>
          <w:sz w:val="24"/>
          <w:szCs w:val="24"/>
        </w:rPr>
        <w:t>IRC 501(C</w:t>
      </w:r>
      <w:proofErr w:type="gramStart"/>
      <w:r>
        <w:rPr>
          <w:rFonts w:ascii="Times New Roman" w:hAnsi="Times New Roman" w:cs="Times New Roman"/>
          <w:b/>
          <w:sz w:val="24"/>
          <w:szCs w:val="24"/>
        </w:rPr>
        <w:t>)</w:t>
      </w:r>
      <w:r w:rsidR="00746DEA" w:rsidRPr="00964A55">
        <w:rPr>
          <w:rFonts w:ascii="Times New Roman" w:hAnsi="Times New Roman" w:cs="Times New Roman"/>
          <w:b/>
          <w:sz w:val="24"/>
          <w:szCs w:val="24"/>
        </w:rPr>
        <w:t>(</w:t>
      </w:r>
      <w:proofErr w:type="gramEnd"/>
      <w:r w:rsidR="00746DEA" w:rsidRPr="00964A55">
        <w:rPr>
          <w:rFonts w:ascii="Times New Roman" w:hAnsi="Times New Roman" w:cs="Times New Roman"/>
          <w:b/>
          <w:sz w:val="24"/>
          <w:szCs w:val="24"/>
        </w:rPr>
        <w:t>3) TAX EXEMPTION PROVISIONS</w:t>
      </w:r>
    </w:p>
    <w:p w14:paraId="28433784" w14:textId="77777777" w:rsidR="00A61438" w:rsidRDefault="00746DEA" w:rsidP="00944AEE">
      <w:pPr>
        <w:pStyle w:val="ListParagraph"/>
        <w:numPr>
          <w:ilvl w:val="0"/>
          <w:numId w:val="9"/>
        </w:numPr>
      </w:pPr>
      <w:r w:rsidRPr="00A61438">
        <w:lastRenderedPageBreak/>
        <w:t>Limitations on Activities</w:t>
      </w:r>
      <w:r w:rsidR="00A61438">
        <w:t>.</w:t>
      </w:r>
    </w:p>
    <w:p w14:paraId="54B231FF" w14:textId="21513C0C" w:rsidR="00D55772" w:rsidRDefault="00746DEA" w:rsidP="00746DEA">
      <w:pPr>
        <w:pStyle w:val="ListParagraph"/>
        <w:numPr>
          <w:ilvl w:val="1"/>
          <w:numId w:val="9"/>
        </w:numPr>
      </w:pPr>
      <w:r w:rsidRPr="00A61438">
        <w:t>No substantial part of the activities of the corporation shall be the carrying on of propaganda, or otherwise attempting to influence legislation (except as ot</w:t>
      </w:r>
      <w:r w:rsidR="00D55772">
        <w:t>herwise provided by Section 501</w:t>
      </w:r>
      <w:r w:rsidRPr="00A61438">
        <w:t>(h) of the Internal Revenue Code), and the corporation shall not participate in, or intervene in (including the publishing or distribution of statements), any political campaign on behalf of, or in opposition to, any candidate for public office.</w:t>
      </w:r>
    </w:p>
    <w:p w14:paraId="6AF2C27C" w14:textId="77777777" w:rsidR="00D55772" w:rsidRDefault="00D55772" w:rsidP="00746DEA">
      <w:pPr>
        <w:pStyle w:val="ListParagraph"/>
        <w:numPr>
          <w:ilvl w:val="1"/>
          <w:numId w:val="9"/>
        </w:numPr>
      </w:pPr>
      <w:r>
        <w:t>Not</w:t>
      </w:r>
      <w:r w:rsidR="00746DEA" w:rsidRPr="00D55772">
        <w:t>withstanding any other provisions of these Bylaws, this corporation shall not carry on any activities not permitted to be carried on (a) by a corporation exempt from feder</w:t>
      </w:r>
      <w:r>
        <w:t>al income tax under Section 501</w:t>
      </w:r>
      <w:r w:rsidR="00746DEA" w:rsidRPr="00D55772">
        <w:t>(c</w:t>
      </w:r>
      <w:r>
        <w:t>)</w:t>
      </w:r>
      <w:r w:rsidR="00746DEA" w:rsidRPr="00D55772">
        <w:t>(3) of the Internal re</w:t>
      </w:r>
      <w:r>
        <w:t>venue Code, or (b) by a corporation to which contributions are tax-deductible under Section 170(c)</w:t>
      </w:r>
      <w:r w:rsidR="00746DEA" w:rsidRPr="00D55772">
        <w:t>(2) of the Internal revenue Code.</w:t>
      </w:r>
    </w:p>
    <w:p w14:paraId="020856C7" w14:textId="77777777" w:rsidR="00D55772" w:rsidRDefault="00D55772" w:rsidP="00746DEA">
      <w:pPr>
        <w:pStyle w:val="ListParagraph"/>
        <w:numPr>
          <w:ilvl w:val="0"/>
          <w:numId w:val="9"/>
        </w:numPr>
      </w:pPr>
      <w:r w:rsidRPr="00D55772">
        <w:t>Prohibition against Private Inurement</w:t>
      </w:r>
      <w:r>
        <w:t xml:space="preserve">. </w:t>
      </w:r>
      <w:r w:rsidR="00746DEA" w:rsidRPr="00D55772">
        <w:t>No part of the net earnings of the corporation shall inure to the benefit of, or be distributed to, its members, directors or trustees, officers, or other private persons, except that the corporation shall be authorized and empowered to pay reasonable compensation for services rendered and to make payments and distributions in furtherance of the purposes of the corporation.</w:t>
      </w:r>
    </w:p>
    <w:p w14:paraId="52E50535" w14:textId="0FDC9FCF" w:rsidR="00DF3FB4" w:rsidRPr="00D55772" w:rsidRDefault="00D55772" w:rsidP="00746DEA">
      <w:pPr>
        <w:pStyle w:val="ListParagraph"/>
        <w:numPr>
          <w:ilvl w:val="0"/>
          <w:numId w:val="9"/>
        </w:numPr>
      </w:pPr>
      <w:r>
        <w:t xml:space="preserve">Distribution of Assets. </w:t>
      </w:r>
      <w:r w:rsidR="00746DEA" w:rsidRPr="00D55772">
        <w:t>Upon the dissolution of this corporation, its assets remaining after payment, or provision for payment, of all debts and liabilities of the corporation shall be distributed for one or more exempt purposes within the meaning of Section 501(c</w:t>
      </w:r>
      <w:proofErr w:type="gramStart"/>
      <w:r w:rsidR="00746DEA" w:rsidRPr="00D55772">
        <w:t>)(</w:t>
      </w:r>
      <w:proofErr w:type="gramEnd"/>
      <w:r w:rsidR="00746DEA" w:rsidRPr="00D55772">
        <w:t xml:space="preserve">3) of the Internal revenue Code or shall be distributed to the federal government, or to a state or local government, for a public purpose. </w:t>
      </w:r>
      <w:r w:rsidR="00574223">
        <w:t>Any</w:t>
      </w:r>
      <w:r w:rsidR="00746DEA" w:rsidRPr="00D55772">
        <w:t xml:space="preserve"> distribution shall be made in accordance with all applicable provisions of the laws of the State of Delaware.</w:t>
      </w:r>
    </w:p>
    <w:p w14:paraId="3705AD41" w14:textId="2F1AB98C"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ARTICLE X</w:t>
      </w:r>
      <w:r w:rsidR="00CF1BFD">
        <w:rPr>
          <w:rFonts w:ascii="Times New Roman" w:hAnsi="Times New Roman" w:cs="Times New Roman"/>
          <w:b/>
          <w:sz w:val="24"/>
          <w:szCs w:val="24"/>
        </w:rPr>
        <w:t>I</w:t>
      </w:r>
    </w:p>
    <w:p w14:paraId="6FD458C6" w14:textId="77777777" w:rsidR="00DF3FB4" w:rsidRPr="00964A55" w:rsidRDefault="00746DEA" w:rsidP="00964A55">
      <w:pPr>
        <w:jc w:val="center"/>
        <w:rPr>
          <w:rFonts w:ascii="Times New Roman" w:hAnsi="Times New Roman" w:cs="Times New Roman"/>
          <w:b/>
          <w:sz w:val="24"/>
          <w:szCs w:val="24"/>
        </w:rPr>
      </w:pPr>
      <w:r w:rsidRPr="00964A55">
        <w:rPr>
          <w:rFonts w:ascii="Times New Roman" w:hAnsi="Times New Roman" w:cs="Times New Roman"/>
          <w:b/>
          <w:sz w:val="24"/>
          <w:szCs w:val="24"/>
        </w:rPr>
        <w:t>AMENDMENTS</w:t>
      </w:r>
    </w:p>
    <w:p w14:paraId="405E8CAE" w14:textId="5A7E4821" w:rsidR="00DF3FB4" w:rsidRDefault="00746DEA" w:rsidP="00746DEA">
      <w:pPr>
        <w:rPr>
          <w:rFonts w:ascii="Times New Roman" w:hAnsi="Times New Roman" w:cs="Times New Roman"/>
          <w:sz w:val="24"/>
          <w:szCs w:val="24"/>
        </w:rPr>
      </w:pPr>
      <w:commentRangeStart w:id="5"/>
      <w:r w:rsidRPr="00746DEA">
        <w:rPr>
          <w:rFonts w:ascii="Times New Roman" w:hAnsi="Times New Roman" w:cs="Times New Roman"/>
          <w:sz w:val="24"/>
          <w:szCs w:val="24"/>
        </w:rPr>
        <w:t xml:space="preserve">These bylaws may be amended by a </w:t>
      </w:r>
      <w:r w:rsidR="00D55772">
        <w:rPr>
          <w:rFonts w:ascii="Times New Roman" w:hAnsi="Times New Roman" w:cs="Times New Roman"/>
          <w:sz w:val="24"/>
          <w:szCs w:val="24"/>
        </w:rPr>
        <w:t>two-thirds vote of the Board of Directors or a two-thirds vote of the Members</w:t>
      </w:r>
      <w:r w:rsidRPr="00746DEA">
        <w:rPr>
          <w:rFonts w:ascii="Times New Roman" w:hAnsi="Times New Roman" w:cs="Times New Roman"/>
          <w:sz w:val="24"/>
          <w:szCs w:val="24"/>
        </w:rPr>
        <w:t>.</w:t>
      </w:r>
      <w:commentRangeEnd w:id="5"/>
      <w:r w:rsidR="005630BA">
        <w:rPr>
          <w:rStyle w:val="CommentReference"/>
        </w:rPr>
        <w:commentReference w:id="5"/>
      </w:r>
    </w:p>
    <w:p w14:paraId="0647C6A8" w14:textId="2F4CF791" w:rsidR="00DF3FB4" w:rsidRPr="00964A55" w:rsidRDefault="00746DEA" w:rsidP="00964A55">
      <w:pPr>
        <w:spacing w:after="0"/>
        <w:jc w:val="center"/>
        <w:rPr>
          <w:rFonts w:ascii="Times New Roman" w:hAnsi="Times New Roman" w:cs="Times New Roman"/>
          <w:b/>
          <w:sz w:val="24"/>
          <w:szCs w:val="24"/>
        </w:rPr>
      </w:pPr>
      <w:r w:rsidRPr="00964A55">
        <w:rPr>
          <w:rFonts w:ascii="Times New Roman" w:hAnsi="Times New Roman" w:cs="Times New Roman"/>
          <w:b/>
          <w:sz w:val="24"/>
          <w:szCs w:val="24"/>
        </w:rPr>
        <w:t>ARTICLE XI</w:t>
      </w:r>
      <w:r w:rsidR="00CF1BFD">
        <w:rPr>
          <w:rFonts w:ascii="Times New Roman" w:hAnsi="Times New Roman" w:cs="Times New Roman"/>
          <w:b/>
          <w:sz w:val="24"/>
          <w:szCs w:val="24"/>
        </w:rPr>
        <w:t>I</w:t>
      </w:r>
    </w:p>
    <w:p w14:paraId="0A9CCD89" w14:textId="77777777" w:rsidR="00DF3FB4" w:rsidRPr="00964A55" w:rsidRDefault="00746DEA" w:rsidP="00964A55">
      <w:pPr>
        <w:jc w:val="center"/>
        <w:rPr>
          <w:rFonts w:ascii="Times New Roman" w:hAnsi="Times New Roman" w:cs="Times New Roman"/>
          <w:b/>
          <w:sz w:val="24"/>
          <w:szCs w:val="24"/>
        </w:rPr>
      </w:pPr>
      <w:r w:rsidRPr="00964A55">
        <w:rPr>
          <w:rFonts w:ascii="Times New Roman" w:hAnsi="Times New Roman" w:cs="Times New Roman"/>
          <w:b/>
          <w:sz w:val="24"/>
          <w:szCs w:val="24"/>
        </w:rPr>
        <w:t>MISCELLANEOUS</w:t>
      </w:r>
    </w:p>
    <w:p w14:paraId="3C85C495" w14:textId="3E58E246" w:rsidR="00DF3FB4" w:rsidRPr="003223D7" w:rsidRDefault="0026182C" w:rsidP="003223D7">
      <w:pPr>
        <w:pStyle w:val="ListParagraph"/>
        <w:numPr>
          <w:ilvl w:val="0"/>
          <w:numId w:val="10"/>
        </w:numPr>
      </w:pPr>
      <w:r>
        <w:t>Authority to Bind the Corporation</w:t>
      </w:r>
      <w:r w:rsidR="00746DEA" w:rsidRPr="003223D7">
        <w:t>. The Board of Directors may authorize any officer</w:t>
      </w:r>
      <w:r>
        <w:t xml:space="preserve"> or</w:t>
      </w:r>
      <w:r w:rsidR="00746DEA" w:rsidRPr="003223D7">
        <w:t xml:space="preserve"> agent</w:t>
      </w:r>
      <w:r>
        <w:t xml:space="preserve"> to enter into</w:t>
      </w:r>
      <w:r w:rsidR="00746DEA" w:rsidRPr="003223D7">
        <w:t xml:space="preserve"> any grant, contract</w:t>
      </w:r>
      <w:r>
        <w:t>,</w:t>
      </w:r>
      <w:r w:rsidR="00746DEA" w:rsidRPr="003223D7">
        <w:t xml:space="preserve"> or other instrument on behalf of the Corporation, and </w:t>
      </w:r>
      <w:r w:rsidR="00574223">
        <w:t>such</w:t>
      </w:r>
      <w:r w:rsidR="00746DEA" w:rsidRPr="003223D7">
        <w:t xml:space="preserve"> authority may be general or confined to specific instances. </w:t>
      </w:r>
      <w:r>
        <w:t>Except as authorized by these By</w:t>
      </w:r>
      <w:r w:rsidR="00746DEA" w:rsidRPr="003223D7">
        <w:t>laws or the Board of Directors, no officer, agent</w:t>
      </w:r>
      <w:r>
        <w:t>,</w:t>
      </w:r>
      <w:r w:rsidR="00746DEA" w:rsidRPr="003223D7">
        <w:t xml:space="preserve"> or employee </w:t>
      </w:r>
      <w:r>
        <w:t xml:space="preserve">of the Corporation </w:t>
      </w:r>
      <w:r w:rsidR="00746DEA" w:rsidRPr="003223D7">
        <w:t>shall have any authority to bind the Corporation by any grant, contract</w:t>
      </w:r>
      <w:r>
        <w:t>,</w:t>
      </w:r>
      <w:r w:rsidR="00746DEA" w:rsidRPr="003223D7">
        <w:t xml:space="preserve"> or </w:t>
      </w:r>
      <w:r>
        <w:t>instrument</w:t>
      </w:r>
      <w:r w:rsidR="00746DEA" w:rsidRPr="003223D7">
        <w:t>, or to pledge its credit or to render it liable for any purpose or in any amount.</w:t>
      </w:r>
    </w:p>
    <w:p w14:paraId="72D34A5D" w14:textId="06F871D5" w:rsidR="00DF3FB4" w:rsidRPr="003223D7" w:rsidRDefault="0026182C" w:rsidP="003223D7">
      <w:pPr>
        <w:pStyle w:val="ListParagraph"/>
        <w:numPr>
          <w:ilvl w:val="0"/>
          <w:numId w:val="10"/>
        </w:numPr>
      </w:pPr>
      <w:r>
        <w:t>Signatory Authority</w:t>
      </w:r>
      <w:r w:rsidR="00746DEA" w:rsidRPr="003223D7">
        <w:t xml:space="preserve">. All checks, drafts or other </w:t>
      </w:r>
      <w:r>
        <w:t>debt instruments</w:t>
      </w:r>
      <w:r w:rsidR="00746DEA" w:rsidRPr="003223D7">
        <w:t xml:space="preserve"> issued in the name of the Corporation shall be signed or endorsed by one or more officers, agents</w:t>
      </w:r>
      <w:r>
        <w:t>,</w:t>
      </w:r>
      <w:r w:rsidR="00746DEA" w:rsidRPr="003223D7">
        <w:t xml:space="preserve"> or employees of the Corporation as determined by the Board of Directors</w:t>
      </w:r>
      <w:r>
        <w:t>.</w:t>
      </w:r>
    </w:p>
    <w:p w14:paraId="2ED8C181" w14:textId="4C0988E2" w:rsidR="00DF3FB4" w:rsidRPr="003223D7" w:rsidRDefault="00746DEA" w:rsidP="003223D7">
      <w:pPr>
        <w:pStyle w:val="ListParagraph"/>
        <w:numPr>
          <w:ilvl w:val="0"/>
          <w:numId w:val="10"/>
        </w:numPr>
      </w:pPr>
      <w:r w:rsidRPr="003223D7">
        <w:lastRenderedPageBreak/>
        <w:t>Deposits. All funds of the Corporation not otherwise employed shall be deposited from time to time to the credit of the Corporation in</w:t>
      </w:r>
      <w:r w:rsidR="00574223">
        <w:t xml:space="preserve"> the</w:t>
      </w:r>
      <w:r w:rsidRPr="003223D7">
        <w:t xml:space="preserve"> banks, trust companies, mutual funds, or other depositories </w:t>
      </w:r>
      <w:r w:rsidR="00574223">
        <w:t>designated by</w:t>
      </w:r>
      <w:r w:rsidRPr="003223D7">
        <w:t xml:space="preserve"> the Board of Directors</w:t>
      </w:r>
      <w:r w:rsidR="0026182C">
        <w:t>. F</w:t>
      </w:r>
      <w:r w:rsidRPr="003223D7">
        <w:t>or the purpose of any such deposit, all checks, drafts, and other orders for the payment of money which are payable to the order of the Corporation may be endorsed, assigned and delivered by any officer of the Corporation authorized by</w:t>
      </w:r>
      <w:r w:rsidR="0026182C">
        <w:t xml:space="preserve"> </w:t>
      </w:r>
      <w:r w:rsidRPr="003223D7">
        <w:t>the Board of Directors</w:t>
      </w:r>
      <w:r w:rsidR="0026182C">
        <w:t>.</w:t>
      </w:r>
    </w:p>
    <w:p w14:paraId="4C84451C" w14:textId="1D7106A9" w:rsidR="00DF3FB4" w:rsidRPr="003223D7" w:rsidRDefault="00746DEA" w:rsidP="003223D7">
      <w:pPr>
        <w:pStyle w:val="ListParagraph"/>
        <w:numPr>
          <w:ilvl w:val="0"/>
          <w:numId w:val="10"/>
        </w:numPr>
      </w:pPr>
      <w:r w:rsidRPr="003223D7">
        <w:t>Indemnification. The Corporation shall, and hereby does, indemnify each of its present and former Directors</w:t>
      </w:r>
      <w:r w:rsidR="00725B70">
        <w:t>,</w:t>
      </w:r>
      <w:r w:rsidRPr="003223D7">
        <w:t xml:space="preserve"> officers</w:t>
      </w:r>
      <w:r w:rsidR="00725B70">
        <w:t>, and</w:t>
      </w:r>
      <w:r w:rsidRPr="003223D7">
        <w:t xml:space="preserve"> agents</w:t>
      </w:r>
      <w:r w:rsidR="00725B70">
        <w:t xml:space="preserve"> </w:t>
      </w:r>
      <w:r w:rsidRPr="003223D7">
        <w:t>against expenses actually and necessarily incurred by her or him in connection with the defense of any action, suit</w:t>
      </w:r>
      <w:r w:rsidR="00725B70">
        <w:t>,</w:t>
      </w:r>
      <w:r w:rsidRPr="003223D7">
        <w:t xml:space="preserve"> or proceeding in which he or she is made a party by reason of being or having been a Director, officer</w:t>
      </w:r>
      <w:r w:rsidR="00725B70">
        <w:t>, or agent of the Corporation,</w:t>
      </w:r>
      <w:r w:rsidRPr="003223D7">
        <w:t xml:space="preserve"> provided </w:t>
      </w:r>
      <w:r w:rsidR="00725B70">
        <w:t xml:space="preserve">that </w:t>
      </w:r>
      <w:r w:rsidRPr="003223D7">
        <w:t>the Director, officer</w:t>
      </w:r>
      <w:r w:rsidR="00725B70">
        <w:t>,</w:t>
      </w:r>
      <w:r w:rsidRPr="003223D7">
        <w:t xml:space="preserve"> or agent acted in good faith and in a manner which he or she reasonably believed to be in, or not opposed to, the best interests of the Corporation, and provided further that if </w:t>
      </w:r>
      <w:r w:rsidR="00574223">
        <w:t>the</w:t>
      </w:r>
      <w:r w:rsidRPr="003223D7">
        <w:t xml:space="preserve"> indemnity is with respect to a criminal proceeding, the Director, officer or agent had no reasonable cause to believe the conduct was unlawful.</w:t>
      </w:r>
    </w:p>
    <w:p w14:paraId="095C1572" w14:textId="0877BFF6" w:rsidR="00DF3FB4" w:rsidRPr="003223D7" w:rsidRDefault="00746DEA" w:rsidP="003223D7">
      <w:pPr>
        <w:pStyle w:val="ListParagraph"/>
        <w:numPr>
          <w:ilvl w:val="0"/>
          <w:numId w:val="10"/>
        </w:numPr>
      </w:pPr>
      <w:r w:rsidRPr="003223D7">
        <w:t xml:space="preserve">Insurance. </w:t>
      </w:r>
      <w:r w:rsidR="00725B70">
        <w:t xml:space="preserve">The </w:t>
      </w:r>
      <w:r w:rsidRPr="003223D7">
        <w:t xml:space="preserve">Corporation may purchase and maintain insurance on behalf of </w:t>
      </w:r>
      <w:r w:rsidR="00725B70">
        <w:t xml:space="preserve">its present and former </w:t>
      </w:r>
      <w:r w:rsidRPr="003223D7">
        <w:t>Directors</w:t>
      </w:r>
      <w:r w:rsidR="00725B70">
        <w:t xml:space="preserve"> and</w:t>
      </w:r>
      <w:r w:rsidRPr="003223D7">
        <w:t xml:space="preserve"> officers against any liability, or settlement based on asserted liability, incurred by them by reason of being or having been board members or officers of the corporation, whether or not corporation would have the power to indemnify them against such liability or settlement under the provisions of this section.</w:t>
      </w:r>
    </w:p>
    <w:p w14:paraId="6307C445" w14:textId="69C61B48" w:rsidR="00494C17" w:rsidRPr="003223D7" w:rsidRDefault="00725B70" w:rsidP="003223D7">
      <w:pPr>
        <w:pStyle w:val="ListParagraph"/>
        <w:numPr>
          <w:ilvl w:val="0"/>
          <w:numId w:val="10"/>
        </w:numPr>
      </w:pPr>
      <w:r>
        <w:t>No</w:t>
      </w:r>
      <w:r w:rsidR="00746DEA" w:rsidRPr="003223D7">
        <w:t xml:space="preserve"> Seal. </w:t>
      </w:r>
      <w:r>
        <w:t>The Corporation shall have no corporate seal.</w:t>
      </w:r>
    </w:p>
    <w:sectPr w:rsidR="00494C17" w:rsidRPr="003223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aron Williamson" w:date="2020-10-15T14:39:00Z" w:initials="AW">
    <w:p w14:paraId="24E7CF5D" w14:textId="7C2E5BEF" w:rsidR="00F867D4" w:rsidRPr="00F867D4" w:rsidRDefault="00276E01">
      <w:pPr>
        <w:pStyle w:val="CommentText"/>
        <w:rPr>
          <w:sz w:val="16"/>
          <w:szCs w:val="16"/>
        </w:rPr>
      </w:pPr>
      <w:r>
        <w:rPr>
          <w:rStyle w:val="CommentReference"/>
        </w:rPr>
        <w:annotationRef/>
      </w:r>
      <w:r w:rsidR="00F867D4">
        <w:rPr>
          <w:rStyle w:val="CommentReference"/>
        </w:rPr>
        <w:t>Do you want the board reviewing every membership application?</w:t>
      </w:r>
    </w:p>
  </w:comment>
  <w:comment w:id="2" w:author="Aaron Williamson" w:date="2020-10-15T14:54:00Z" w:initials="AW">
    <w:p w14:paraId="5614395D" w14:textId="77777777" w:rsidR="005D0C73" w:rsidRDefault="005D0C73" w:rsidP="005D0C73">
      <w:pPr>
        <w:pStyle w:val="CommentText"/>
      </w:pPr>
      <w:r>
        <w:rPr>
          <w:rStyle w:val="CommentReference"/>
        </w:rPr>
        <w:annotationRef/>
      </w:r>
      <w:r>
        <w:rPr>
          <w:rStyle w:val="CommentReference"/>
        </w:rPr>
        <w:t>If this is too many, then we can make it lower. There is no minimum requirement, so it’s possible to say that a majority of votes submitted in response to a matter submitted for a vote constitutes an action of the members. But if only 3 members vote, you may have a legitimacy problem.</w:t>
      </w:r>
    </w:p>
  </w:comment>
  <w:comment w:id="3" w:author="Aaron Williamson" w:date="2020-10-19T16:49:00Z" w:initials="AW">
    <w:p w14:paraId="193510B6" w14:textId="0C8A1681" w:rsidR="005630BA" w:rsidRDefault="005630BA">
      <w:pPr>
        <w:pStyle w:val="CommentText"/>
      </w:pPr>
      <w:r>
        <w:rPr>
          <w:rStyle w:val="CommentReference"/>
        </w:rPr>
        <w:annotationRef/>
      </w:r>
      <w:r>
        <w:t xml:space="preserve">Do you still want to require quarterly meetings? One option is to require annual meetings and hold </w:t>
      </w:r>
      <w:proofErr w:type="spellStart"/>
      <w:r>
        <w:t>quartlerly</w:t>
      </w:r>
      <w:proofErr w:type="spellEnd"/>
      <w:r>
        <w:t xml:space="preserve"> meetings by choice.</w:t>
      </w:r>
    </w:p>
  </w:comment>
  <w:comment w:id="4" w:author="Aaron Williamson" w:date="2020-10-19T16:56:00Z" w:initials="AW">
    <w:p w14:paraId="18599824" w14:textId="0347ABFB" w:rsidR="00CA5F84" w:rsidRDefault="00CA5F84">
      <w:pPr>
        <w:pStyle w:val="CommentText"/>
      </w:pPr>
      <w:r>
        <w:rPr>
          <w:rStyle w:val="CommentReference"/>
        </w:rPr>
        <w:annotationRef/>
      </w:r>
      <w:r>
        <w:t>This is a little awkward, but I’m not sure there’s a better way to handle it given the corporation already has a board that’s different from the current board.</w:t>
      </w:r>
    </w:p>
  </w:comment>
  <w:comment w:id="5" w:author="Aaron Williamson" w:date="2020-10-19T16:54:00Z" w:initials="AW">
    <w:p w14:paraId="288E0392" w14:textId="09F55C13" w:rsidR="005630BA" w:rsidRDefault="005630BA">
      <w:pPr>
        <w:pStyle w:val="CommentText"/>
      </w:pPr>
      <w:r>
        <w:rPr>
          <w:rStyle w:val="CommentReference"/>
        </w:rPr>
        <w:annotationRef/>
      </w:r>
      <w:r>
        <w:t>We should discuss whether this is the right balance.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7CF5D" w15:done="0"/>
  <w15:commentEx w15:paraId="5614395D" w15:done="0"/>
  <w15:commentEx w15:paraId="193510B6" w15:done="0"/>
  <w15:commentEx w15:paraId="18599824" w15:done="0"/>
  <w15:commentEx w15:paraId="288E03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34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C62256"/>
    <w:multiLevelType w:val="multilevel"/>
    <w:tmpl w:val="3252BF56"/>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312F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D41B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DA1A33"/>
    <w:multiLevelType w:val="hybridMultilevel"/>
    <w:tmpl w:val="3D74E15E"/>
    <w:lvl w:ilvl="0" w:tplc="79E27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113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014B96"/>
    <w:multiLevelType w:val="hybridMultilevel"/>
    <w:tmpl w:val="ED84806C"/>
    <w:lvl w:ilvl="0" w:tplc="79E27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04D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E73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EF2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9"/>
  </w:num>
  <w:num w:numId="8">
    <w:abstractNumId w:val="8"/>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Williamson">
    <w15:presenceInfo w15:providerId="Windows Live" w15:userId="2726436eb744c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EA"/>
    <w:rsid w:val="0003357A"/>
    <w:rsid w:val="000D7DE6"/>
    <w:rsid w:val="0019455E"/>
    <w:rsid w:val="001C50D0"/>
    <w:rsid w:val="002011ED"/>
    <w:rsid w:val="0026182C"/>
    <w:rsid w:val="00276E01"/>
    <w:rsid w:val="003223D7"/>
    <w:rsid w:val="00322D43"/>
    <w:rsid w:val="003436C8"/>
    <w:rsid w:val="00357449"/>
    <w:rsid w:val="0038659B"/>
    <w:rsid w:val="003E44DE"/>
    <w:rsid w:val="00494C17"/>
    <w:rsid w:val="004B5347"/>
    <w:rsid w:val="005577E2"/>
    <w:rsid w:val="005630BA"/>
    <w:rsid w:val="00574223"/>
    <w:rsid w:val="005D0C73"/>
    <w:rsid w:val="0062062F"/>
    <w:rsid w:val="00695145"/>
    <w:rsid w:val="006A2C49"/>
    <w:rsid w:val="006C22A4"/>
    <w:rsid w:val="00725B70"/>
    <w:rsid w:val="00746DEA"/>
    <w:rsid w:val="008109DF"/>
    <w:rsid w:val="00860673"/>
    <w:rsid w:val="0092099F"/>
    <w:rsid w:val="00964A55"/>
    <w:rsid w:val="00A61438"/>
    <w:rsid w:val="00C31ED1"/>
    <w:rsid w:val="00C4265E"/>
    <w:rsid w:val="00CA5F84"/>
    <w:rsid w:val="00CC7381"/>
    <w:rsid w:val="00CF1BFD"/>
    <w:rsid w:val="00D55772"/>
    <w:rsid w:val="00DA1F92"/>
    <w:rsid w:val="00DF3FB4"/>
    <w:rsid w:val="00E76607"/>
    <w:rsid w:val="00EB0AAF"/>
    <w:rsid w:val="00F31606"/>
    <w:rsid w:val="00F867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9D1"/>
  <w15:chartTrackingRefBased/>
  <w15:docId w15:val="{D4FB11A5-A7BA-4101-A3A6-8BEBCB76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E2"/>
    <w:pPr>
      <w:numPr>
        <w:numId w:val="3"/>
      </w:numPr>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76E01"/>
    <w:rPr>
      <w:sz w:val="16"/>
      <w:szCs w:val="16"/>
    </w:rPr>
  </w:style>
  <w:style w:type="paragraph" w:styleId="CommentText">
    <w:name w:val="annotation text"/>
    <w:basedOn w:val="Normal"/>
    <w:link w:val="CommentTextChar"/>
    <w:uiPriority w:val="99"/>
    <w:semiHidden/>
    <w:unhideWhenUsed/>
    <w:rsid w:val="00276E01"/>
    <w:pPr>
      <w:spacing w:line="240" w:lineRule="auto"/>
    </w:pPr>
    <w:rPr>
      <w:sz w:val="20"/>
      <w:szCs w:val="20"/>
    </w:rPr>
  </w:style>
  <w:style w:type="character" w:customStyle="1" w:styleId="CommentTextChar">
    <w:name w:val="Comment Text Char"/>
    <w:basedOn w:val="DefaultParagraphFont"/>
    <w:link w:val="CommentText"/>
    <w:uiPriority w:val="99"/>
    <w:semiHidden/>
    <w:rsid w:val="00276E01"/>
    <w:rPr>
      <w:sz w:val="20"/>
      <w:szCs w:val="20"/>
    </w:rPr>
  </w:style>
  <w:style w:type="paragraph" w:styleId="CommentSubject">
    <w:name w:val="annotation subject"/>
    <w:basedOn w:val="CommentText"/>
    <w:next w:val="CommentText"/>
    <w:link w:val="CommentSubjectChar"/>
    <w:uiPriority w:val="99"/>
    <w:semiHidden/>
    <w:unhideWhenUsed/>
    <w:rsid w:val="00276E01"/>
    <w:rPr>
      <w:b/>
      <w:bCs/>
    </w:rPr>
  </w:style>
  <w:style w:type="character" w:customStyle="1" w:styleId="CommentSubjectChar">
    <w:name w:val="Comment Subject Char"/>
    <w:basedOn w:val="CommentTextChar"/>
    <w:link w:val="CommentSubject"/>
    <w:uiPriority w:val="99"/>
    <w:semiHidden/>
    <w:rsid w:val="00276E01"/>
    <w:rPr>
      <w:b/>
      <w:bCs/>
      <w:sz w:val="20"/>
      <w:szCs w:val="20"/>
    </w:rPr>
  </w:style>
  <w:style w:type="paragraph" w:styleId="BalloonText">
    <w:name w:val="Balloon Text"/>
    <w:basedOn w:val="Normal"/>
    <w:link w:val="BalloonTextChar"/>
    <w:uiPriority w:val="99"/>
    <w:semiHidden/>
    <w:unhideWhenUsed/>
    <w:rsid w:val="0027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Williamson</dc:creator>
  <cp:keywords/>
  <dc:description/>
  <cp:lastModifiedBy>Aaron Williamson</cp:lastModifiedBy>
  <cp:revision>2</cp:revision>
  <dcterms:created xsi:type="dcterms:W3CDTF">2020-10-20T19:14:00Z</dcterms:created>
  <dcterms:modified xsi:type="dcterms:W3CDTF">2020-10-20T19:14:00Z</dcterms:modified>
</cp:coreProperties>
</file>