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F7" w:rsidRPr="00021609" w:rsidRDefault="009C29E0" w:rsidP="001823FB">
      <w:pPr>
        <w:spacing w:line="276" w:lineRule="auto"/>
        <w:outlineLvl w:val="0"/>
        <w:rPr>
          <w:rFonts w:ascii="Georgia" w:hAnsi="Georgia"/>
          <w:b/>
          <w:bCs/>
          <w:color w:val="111111"/>
          <w:kern w:val="36"/>
          <w:sz w:val="40"/>
          <w:szCs w:val="40"/>
          <w:lang w:val="es-CR"/>
        </w:rPr>
      </w:pPr>
      <w:r>
        <w:rPr>
          <w:rFonts w:ascii="Georgia" w:hAnsi="Georgia"/>
          <w:b/>
          <w:bCs/>
          <w:color w:val="111111"/>
          <w:kern w:val="36"/>
          <w:sz w:val="40"/>
          <w:szCs w:val="40"/>
          <w:lang w:val="es-CR"/>
        </w:rPr>
        <w:t>Cerrando</w:t>
      </w:r>
      <w:r w:rsidR="00021609">
        <w:rPr>
          <w:rFonts w:ascii="Georgia" w:hAnsi="Georgia"/>
          <w:b/>
          <w:bCs/>
          <w:color w:val="111111"/>
          <w:kern w:val="36"/>
          <w:sz w:val="40"/>
          <w:szCs w:val="40"/>
          <w:lang w:val="es-CR"/>
        </w:rPr>
        <w:t xml:space="preserve"> </w:t>
      </w:r>
      <w:r w:rsidR="002D345E" w:rsidRPr="00021609">
        <w:rPr>
          <w:rFonts w:ascii="Georgia" w:hAnsi="Georgia"/>
          <w:b/>
          <w:bCs/>
          <w:color w:val="111111"/>
          <w:kern w:val="36"/>
          <w:sz w:val="40"/>
          <w:szCs w:val="40"/>
          <w:lang w:val="es-CR"/>
        </w:rPr>
        <w:t>la brecha de género</w:t>
      </w:r>
      <w:r w:rsidR="002505F7" w:rsidRPr="00021609">
        <w:rPr>
          <w:rFonts w:ascii="Georgia" w:hAnsi="Georgia"/>
          <w:b/>
          <w:bCs/>
          <w:color w:val="111111"/>
          <w:kern w:val="36"/>
          <w:sz w:val="40"/>
          <w:szCs w:val="40"/>
          <w:lang w:val="es-CR"/>
        </w:rPr>
        <w:t xml:space="preserve">: </w:t>
      </w:r>
      <w:r w:rsidR="00021609" w:rsidRPr="00021609">
        <w:rPr>
          <w:rFonts w:ascii="Georgia" w:hAnsi="Georgia"/>
          <w:b/>
          <w:bCs/>
          <w:color w:val="111111"/>
          <w:kern w:val="36"/>
          <w:sz w:val="40"/>
          <w:szCs w:val="40"/>
          <w:lang w:val="es-CR"/>
        </w:rPr>
        <w:t>alentar</w:t>
      </w:r>
      <w:r w:rsidR="002D345E" w:rsidRPr="00021609">
        <w:rPr>
          <w:rFonts w:ascii="Georgia" w:hAnsi="Georgia"/>
          <w:b/>
          <w:bCs/>
          <w:color w:val="111111"/>
          <w:kern w:val="36"/>
          <w:sz w:val="40"/>
          <w:szCs w:val="40"/>
          <w:lang w:val="es-CR"/>
        </w:rPr>
        <w:t xml:space="preserve"> a las niñas en </w:t>
      </w:r>
      <w:r w:rsidR="002505F7" w:rsidRPr="00021609">
        <w:rPr>
          <w:rFonts w:ascii="Georgia" w:hAnsi="Georgia"/>
          <w:b/>
          <w:bCs/>
          <w:color w:val="111111"/>
          <w:kern w:val="36"/>
          <w:sz w:val="40"/>
          <w:szCs w:val="40"/>
          <w:lang w:val="es-CR"/>
        </w:rPr>
        <w:t xml:space="preserve">STEM </w:t>
      </w:r>
      <w:r w:rsidR="002D345E" w:rsidRPr="00021609">
        <w:rPr>
          <w:rFonts w:ascii="Georgia" w:hAnsi="Georgia"/>
          <w:b/>
          <w:bCs/>
          <w:color w:val="111111"/>
          <w:kern w:val="36"/>
          <w:sz w:val="40"/>
          <w:szCs w:val="40"/>
          <w:lang w:val="es-CR"/>
        </w:rPr>
        <w:t>comienza por casa</w:t>
      </w:r>
    </w:p>
    <w:p w:rsidR="002505F7" w:rsidRPr="00AE007E" w:rsidRDefault="006B6FC9" w:rsidP="001823FB">
      <w:pPr>
        <w:spacing w:line="276" w:lineRule="auto"/>
        <w:rPr>
          <w:rFonts w:ascii="Arial" w:hAnsi="Arial"/>
          <w:color w:val="000000"/>
          <w:sz w:val="22"/>
          <w:szCs w:val="22"/>
          <w:lang w:val="es-CR"/>
        </w:rPr>
      </w:pPr>
      <w:r w:rsidRPr="006B6FC9">
        <w:rPr>
          <w:rFonts w:ascii="Arial" w:hAnsi="Arial"/>
          <w:color w:val="000000"/>
          <w:sz w:val="20"/>
          <w:szCs w:val="20"/>
          <w:lang w:val="es-CR"/>
        </w:rPr>
        <w:t>Publicado</w:t>
      </w:r>
      <w:r w:rsidR="002505F7" w:rsidRPr="006B6FC9">
        <w:rPr>
          <w:rFonts w:ascii="Arial" w:hAnsi="Arial"/>
          <w:color w:val="000000"/>
          <w:sz w:val="20"/>
          <w:szCs w:val="20"/>
          <w:lang w:val="es-CR"/>
        </w:rPr>
        <w:t xml:space="preserve">: </w:t>
      </w:r>
      <w:r>
        <w:rPr>
          <w:rFonts w:ascii="Arial" w:hAnsi="Arial"/>
          <w:color w:val="000000"/>
          <w:sz w:val="20"/>
          <w:szCs w:val="20"/>
          <w:lang w:val="es-CR"/>
        </w:rPr>
        <w:t xml:space="preserve">27 de diciembre, </w:t>
      </w:r>
      <w:r w:rsidR="002505F7" w:rsidRPr="006B6FC9">
        <w:rPr>
          <w:rFonts w:ascii="Arial" w:hAnsi="Arial"/>
          <w:color w:val="000000"/>
          <w:sz w:val="20"/>
          <w:szCs w:val="20"/>
          <w:lang w:val="es-CR"/>
        </w:rPr>
        <w:t>2013 2:08 pm</w:t>
      </w:r>
      <w:r w:rsidR="00787000" w:rsidRPr="00787000">
        <w:rPr>
          <w:rFonts w:ascii="Arial" w:hAnsi="Arial"/>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2pt"/>
        </w:pict>
      </w:r>
    </w:p>
    <w:p w:rsidR="002505F7" w:rsidRPr="00021609" w:rsidRDefault="006B6FC9" w:rsidP="001823FB">
      <w:pPr>
        <w:spacing w:line="276" w:lineRule="auto"/>
        <w:rPr>
          <w:rFonts w:ascii="Arial" w:hAnsi="Arial"/>
          <w:b/>
          <w:bCs/>
          <w:color w:val="000000"/>
          <w:sz w:val="20"/>
          <w:szCs w:val="20"/>
          <w:lang w:val="es-CR"/>
        </w:rPr>
      </w:pPr>
      <w:r w:rsidRPr="006B6FC9">
        <w:rPr>
          <w:rFonts w:ascii="Arial" w:hAnsi="Arial" w:cs="Arial"/>
          <w:b/>
          <w:color w:val="0070C0"/>
          <w:sz w:val="20"/>
          <w:szCs w:val="20"/>
          <w:lang w:val="es-CR"/>
        </w:rPr>
        <w:t xml:space="preserve">Brecha de género, </w:t>
      </w:r>
      <w:r w:rsidR="00AE007E">
        <w:rPr>
          <w:rFonts w:ascii="Arial" w:hAnsi="Arial" w:cs="Arial"/>
          <w:b/>
          <w:color w:val="0070C0"/>
          <w:sz w:val="20"/>
          <w:szCs w:val="20"/>
          <w:lang w:val="es-CR"/>
        </w:rPr>
        <w:t>Las n</w:t>
      </w:r>
      <w:r w:rsidRPr="006B6FC9">
        <w:rPr>
          <w:rFonts w:ascii="Arial" w:hAnsi="Arial" w:cs="Arial"/>
          <w:b/>
          <w:color w:val="0070C0"/>
          <w:sz w:val="20"/>
          <w:szCs w:val="20"/>
          <w:lang w:val="es-CR"/>
        </w:rPr>
        <w:t xml:space="preserve">iñas y la tecnología, Educación STEM, </w:t>
      </w:r>
      <w:r w:rsidR="00AE007E">
        <w:rPr>
          <w:rFonts w:ascii="Arial" w:hAnsi="Arial" w:cs="Arial"/>
          <w:b/>
          <w:color w:val="0070C0"/>
          <w:sz w:val="20"/>
          <w:szCs w:val="20"/>
          <w:lang w:val="es-CR"/>
        </w:rPr>
        <w:t>Las n</w:t>
      </w:r>
      <w:r w:rsidRPr="006B6FC9">
        <w:rPr>
          <w:rFonts w:ascii="Arial" w:hAnsi="Arial" w:cs="Arial"/>
          <w:b/>
          <w:color w:val="0070C0"/>
          <w:sz w:val="20"/>
          <w:szCs w:val="20"/>
          <w:lang w:val="es-CR"/>
        </w:rPr>
        <w:t>iñas en STEM, Play-i, Noticias tecnológicas</w:t>
      </w:r>
    </w:p>
    <w:p w:rsidR="002505F7" w:rsidRPr="00021609" w:rsidRDefault="002505F7" w:rsidP="001823FB">
      <w:pPr>
        <w:spacing w:line="276" w:lineRule="auto"/>
        <w:rPr>
          <w:rFonts w:ascii="Times" w:hAnsi="Times"/>
          <w:sz w:val="20"/>
          <w:szCs w:val="20"/>
          <w:lang w:val="es-CR"/>
        </w:rPr>
      </w:pPr>
    </w:p>
    <w:p w:rsidR="002505F7" w:rsidRPr="00021609" w:rsidRDefault="00FA232E" w:rsidP="001823FB">
      <w:pPr>
        <w:shd w:val="clear" w:color="auto" w:fill="F0F0F0"/>
        <w:spacing w:line="276" w:lineRule="auto"/>
        <w:rPr>
          <w:rFonts w:ascii="Georgia" w:hAnsi="Georgia"/>
          <w:color w:val="000000"/>
          <w:sz w:val="20"/>
          <w:szCs w:val="20"/>
        </w:rPr>
      </w:pPr>
      <w:r w:rsidRPr="00021609">
        <w:rPr>
          <w:rFonts w:ascii="Georgia" w:hAnsi="Georgia"/>
          <w:b/>
          <w:color w:val="000000"/>
          <w:sz w:val="20"/>
          <w:szCs w:val="20"/>
          <w:lang w:val="es-CR"/>
        </w:rPr>
        <w:t>Nota del Editor:</w:t>
      </w:r>
      <w:r w:rsidR="002505F7" w:rsidRPr="00021609">
        <w:rPr>
          <w:rFonts w:ascii="Georgia" w:hAnsi="Georgia"/>
          <w:color w:val="000000"/>
          <w:sz w:val="20"/>
          <w:szCs w:val="20"/>
          <w:lang w:val="es-CR"/>
        </w:rPr>
        <w:t> </w:t>
      </w:r>
      <w:r w:rsidRPr="00021609">
        <w:rPr>
          <w:rFonts w:ascii="Georgia" w:hAnsi="Georgia"/>
          <w:color w:val="000000"/>
          <w:sz w:val="20"/>
          <w:szCs w:val="20"/>
          <w:lang w:val="es-CR"/>
        </w:rPr>
        <w:t xml:space="preserve">Esta publicación es parte de una serie producida por el Programa de Capacitación </w:t>
      </w:r>
      <w:r w:rsidR="005C3DBE">
        <w:rPr>
          <w:rFonts w:ascii="Georgia" w:hAnsi="Georgia"/>
          <w:color w:val="0070C0"/>
          <w:sz w:val="20"/>
          <w:szCs w:val="20"/>
          <w:lang w:val="es-CR"/>
        </w:rPr>
        <w:t>Las n</w:t>
      </w:r>
      <w:r w:rsidRPr="00021609">
        <w:rPr>
          <w:rFonts w:ascii="Georgia" w:hAnsi="Georgia"/>
          <w:color w:val="0070C0"/>
          <w:sz w:val="20"/>
          <w:szCs w:val="20"/>
          <w:lang w:val="es-CR"/>
        </w:rPr>
        <w:t>iñas en STEM</w:t>
      </w:r>
      <w:r w:rsidRPr="00021609">
        <w:rPr>
          <w:rFonts w:ascii="Georgia" w:hAnsi="Georgia"/>
          <w:color w:val="000000"/>
          <w:sz w:val="20"/>
          <w:szCs w:val="20"/>
          <w:lang w:val="es-CR"/>
        </w:rPr>
        <w:t xml:space="preserve"> de </w:t>
      </w:r>
      <w:r w:rsidR="002505F7" w:rsidRPr="00021609">
        <w:rPr>
          <w:rFonts w:ascii="Georgia" w:hAnsi="Georgia"/>
          <w:color w:val="000000"/>
          <w:sz w:val="20"/>
          <w:szCs w:val="20"/>
          <w:lang w:val="es-CR"/>
        </w:rPr>
        <w:t>HuffPost</w:t>
      </w:r>
      <w:r w:rsidR="00021609" w:rsidRPr="00021609">
        <w:rPr>
          <w:rFonts w:ascii="Georgia" w:hAnsi="Georgia"/>
          <w:color w:val="000000"/>
          <w:sz w:val="20"/>
          <w:szCs w:val="20"/>
          <w:lang w:val="es-CR"/>
        </w:rPr>
        <w:t>.  Únase a la comunidad, para discutir temas que afectan a las mujeres en la ciencia, tecnología, ingeniería y matemática.</w:t>
      </w:r>
    </w:p>
    <w:p w:rsidR="006B6FC9" w:rsidRPr="00021609" w:rsidRDefault="006B6FC9" w:rsidP="001823FB">
      <w:pPr>
        <w:spacing w:line="276" w:lineRule="auto"/>
        <w:rPr>
          <w:rFonts w:ascii="Georgia" w:hAnsi="Georgia" w:cs="Times New Roman"/>
          <w:color w:val="000000"/>
          <w:sz w:val="20"/>
          <w:szCs w:val="20"/>
        </w:rPr>
      </w:pPr>
    </w:p>
    <w:p w:rsidR="001A32AF" w:rsidRDefault="006B6FC9" w:rsidP="001823FB">
      <w:pPr>
        <w:spacing w:after="240" w:line="276" w:lineRule="auto"/>
        <w:rPr>
          <w:rFonts w:ascii="Georgia" w:hAnsi="Georgia" w:cs="Times New Roman"/>
          <w:color w:val="000000"/>
          <w:sz w:val="27"/>
          <w:szCs w:val="27"/>
          <w:lang w:val="es-CR"/>
        </w:rPr>
      </w:pPr>
      <w:r w:rsidRPr="006B6FC9">
        <w:rPr>
          <w:rFonts w:ascii="Georgia" w:hAnsi="Georgia" w:cs="Times New Roman"/>
          <w:color w:val="000000"/>
          <w:sz w:val="27"/>
          <w:szCs w:val="27"/>
          <w:lang w:val="es-CR"/>
        </w:rPr>
        <w:t xml:space="preserve">El siglo XXI se ha </w:t>
      </w:r>
      <w:r w:rsidR="00AE007E">
        <w:rPr>
          <w:rFonts w:ascii="Georgia" w:hAnsi="Georgia" w:cs="Times New Roman"/>
          <w:color w:val="000000"/>
          <w:sz w:val="27"/>
          <w:szCs w:val="27"/>
          <w:lang w:val="es-CR"/>
        </w:rPr>
        <w:t>distinguido</w:t>
      </w:r>
      <w:r w:rsidRPr="006B6FC9">
        <w:rPr>
          <w:rFonts w:ascii="Georgia" w:hAnsi="Georgia" w:cs="Times New Roman"/>
          <w:color w:val="000000"/>
          <w:sz w:val="27"/>
          <w:szCs w:val="27"/>
          <w:lang w:val="es-CR"/>
        </w:rPr>
        <w:t xml:space="preserve"> por la </w:t>
      </w:r>
      <w:r w:rsidR="006F266A">
        <w:rPr>
          <w:rFonts w:ascii="Georgia" w:hAnsi="Georgia" w:cs="Times New Roman"/>
          <w:color w:val="000000"/>
          <w:sz w:val="27"/>
          <w:szCs w:val="27"/>
          <w:lang w:val="es-CR"/>
        </w:rPr>
        <w:t xml:space="preserve">rápida </w:t>
      </w:r>
      <w:r w:rsidRPr="006B6FC9">
        <w:rPr>
          <w:rFonts w:ascii="Georgia" w:hAnsi="Georgia" w:cs="Times New Roman"/>
          <w:color w:val="000000"/>
          <w:sz w:val="27"/>
          <w:szCs w:val="27"/>
          <w:lang w:val="es-CR"/>
        </w:rPr>
        <w:t>innovaci</w:t>
      </w:r>
      <w:r>
        <w:rPr>
          <w:rFonts w:ascii="Georgia" w:hAnsi="Georgia" w:cs="Times New Roman"/>
          <w:color w:val="000000"/>
          <w:sz w:val="27"/>
          <w:szCs w:val="27"/>
          <w:lang w:val="es-CR"/>
        </w:rPr>
        <w:t xml:space="preserve">ón en los campos de la ciencia, tecnología, ingeniería y matemática (STEM, por sus siglas en inglés), tendencia que </w:t>
      </w:r>
      <w:r w:rsidR="002F5055">
        <w:rPr>
          <w:rFonts w:ascii="Georgia" w:hAnsi="Georgia" w:cs="Times New Roman"/>
          <w:color w:val="000000"/>
          <w:sz w:val="27"/>
          <w:szCs w:val="27"/>
          <w:lang w:val="es-CR"/>
        </w:rPr>
        <w:t xml:space="preserve">no muestra señal alguna de que vaya a disminuir.  </w:t>
      </w:r>
      <w:r w:rsidR="006F266A">
        <w:rPr>
          <w:rFonts w:ascii="Georgia" w:hAnsi="Georgia" w:cs="Times New Roman"/>
          <w:color w:val="000000"/>
          <w:sz w:val="27"/>
          <w:szCs w:val="27"/>
          <w:lang w:val="es-CR"/>
        </w:rPr>
        <w:t>Según el Censo de los EE.UU., e</w:t>
      </w:r>
      <w:r w:rsidR="002F5055">
        <w:rPr>
          <w:rFonts w:ascii="Georgia" w:hAnsi="Georgia" w:cs="Times New Roman"/>
          <w:color w:val="000000"/>
          <w:sz w:val="27"/>
          <w:szCs w:val="27"/>
          <w:lang w:val="es-CR"/>
        </w:rPr>
        <w:t xml:space="preserve">n el año 2011, el número de mujeres que obtuvo grados de bachillerato o licenciatura sobrepasó al número de hombres por primera vez.  A pesar de </w:t>
      </w:r>
      <w:r w:rsidR="00AE007E">
        <w:rPr>
          <w:rFonts w:ascii="Georgia" w:hAnsi="Georgia" w:cs="Times New Roman"/>
          <w:color w:val="000000"/>
          <w:sz w:val="27"/>
          <w:szCs w:val="27"/>
          <w:lang w:val="es-CR"/>
        </w:rPr>
        <w:t>este avance</w:t>
      </w:r>
      <w:r w:rsidR="002F5055">
        <w:rPr>
          <w:rFonts w:ascii="Georgia" w:hAnsi="Georgia" w:cs="Times New Roman"/>
          <w:color w:val="000000"/>
          <w:sz w:val="27"/>
          <w:szCs w:val="27"/>
          <w:lang w:val="es-CR"/>
        </w:rPr>
        <w:t xml:space="preserve">, la brecha de género persiste en la fuerza laboral STEM, y continúa ensanchándose cada vez más.  En ciencias informáticas, solamente el 18% de los graduados en universidades americanas corresponde a mujeres, </w:t>
      </w:r>
      <w:r w:rsidR="00AE007E">
        <w:rPr>
          <w:rFonts w:ascii="Georgia" w:hAnsi="Georgia" w:cs="Times New Roman"/>
          <w:color w:val="000000"/>
          <w:sz w:val="27"/>
          <w:szCs w:val="27"/>
          <w:lang w:val="es-CR"/>
        </w:rPr>
        <w:t>cifra</w:t>
      </w:r>
      <w:r w:rsidR="002F5055">
        <w:rPr>
          <w:rFonts w:ascii="Georgia" w:hAnsi="Georgia" w:cs="Times New Roman"/>
          <w:color w:val="000000"/>
          <w:sz w:val="27"/>
          <w:szCs w:val="27"/>
          <w:lang w:val="es-CR"/>
        </w:rPr>
        <w:t xml:space="preserve"> que se ha venido reduciendo a lo largo de los últimos 30 años </w:t>
      </w:r>
      <w:r w:rsidR="002505F7" w:rsidRPr="00E664DA">
        <w:rPr>
          <w:rFonts w:ascii="Georgia" w:hAnsi="Georgia" w:cs="Times New Roman"/>
          <w:color w:val="000000"/>
          <w:sz w:val="27"/>
          <w:szCs w:val="27"/>
          <w:lang w:val="es-CR"/>
        </w:rPr>
        <w:t>(</w:t>
      </w:r>
      <w:r w:rsidR="002505F7" w:rsidRPr="00E664DA">
        <w:rPr>
          <w:rFonts w:ascii="Georgia" w:hAnsi="Georgia" w:cs="Times New Roman"/>
          <w:i/>
          <w:color w:val="000000"/>
          <w:sz w:val="27"/>
          <w:szCs w:val="27"/>
          <w:lang w:val="es-CR"/>
        </w:rPr>
        <w:t>National Center for Women &amp; Information Technology, 2012</w:t>
      </w:r>
      <w:r w:rsidR="002505F7" w:rsidRPr="00E664DA">
        <w:rPr>
          <w:rFonts w:ascii="Georgia" w:hAnsi="Georgia" w:cs="Times New Roman"/>
          <w:color w:val="000000"/>
          <w:sz w:val="27"/>
          <w:szCs w:val="27"/>
          <w:lang w:val="es-CR"/>
        </w:rPr>
        <w:t>).</w:t>
      </w:r>
      <w:r w:rsidR="002F5055" w:rsidRPr="00E664DA">
        <w:rPr>
          <w:rFonts w:ascii="Georgia" w:hAnsi="Georgia" w:cs="Times New Roman"/>
          <w:color w:val="000000"/>
          <w:sz w:val="27"/>
          <w:szCs w:val="27"/>
          <w:lang w:val="es-CR"/>
        </w:rPr>
        <w:t xml:space="preserve">  </w:t>
      </w:r>
      <w:r w:rsidR="00AE007E">
        <w:rPr>
          <w:rFonts w:ascii="Georgia" w:hAnsi="Georgia" w:cs="Times New Roman"/>
          <w:color w:val="000000"/>
          <w:sz w:val="27"/>
          <w:szCs w:val="27"/>
          <w:lang w:val="es-CR"/>
        </w:rPr>
        <w:t xml:space="preserve">En lo que respecta </w:t>
      </w:r>
      <w:r w:rsidR="002F5055">
        <w:rPr>
          <w:rFonts w:ascii="Georgia" w:hAnsi="Georgia" w:cs="Times New Roman"/>
          <w:color w:val="000000"/>
          <w:sz w:val="27"/>
          <w:szCs w:val="27"/>
          <w:lang w:val="es-CR"/>
        </w:rPr>
        <w:t>a</w:t>
      </w:r>
      <w:r w:rsidR="002F5055" w:rsidRPr="002F5055">
        <w:rPr>
          <w:rFonts w:ascii="Georgia" w:hAnsi="Georgia" w:cs="Times New Roman"/>
          <w:color w:val="000000"/>
          <w:sz w:val="27"/>
          <w:szCs w:val="27"/>
          <w:lang w:val="es-CR"/>
        </w:rPr>
        <w:t xml:space="preserve"> profesores universitarios, solo el 17% de </w:t>
      </w:r>
      <w:r w:rsidR="002F5055">
        <w:rPr>
          <w:rFonts w:ascii="Georgia" w:hAnsi="Georgia" w:cs="Times New Roman"/>
          <w:color w:val="000000"/>
          <w:sz w:val="27"/>
          <w:szCs w:val="27"/>
          <w:lang w:val="es-CR"/>
        </w:rPr>
        <w:t xml:space="preserve">los catedráticos en matemática corresponde a </w:t>
      </w:r>
      <w:r w:rsidR="001A32AF">
        <w:rPr>
          <w:rFonts w:ascii="Georgia" w:hAnsi="Georgia" w:cs="Times New Roman"/>
          <w:color w:val="000000"/>
          <w:sz w:val="27"/>
          <w:szCs w:val="27"/>
          <w:lang w:val="es-CR"/>
        </w:rPr>
        <w:t xml:space="preserve">mujeres, y un insignificante 11% en </w:t>
      </w:r>
      <w:r w:rsidR="00E664DA">
        <w:rPr>
          <w:rFonts w:ascii="Georgia" w:hAnsi="Georgia" w:cs="Times New Roman"/>
          <w:color w:val="000000"/>
          <w:sz w:val="27"/>
          <w:szCs w:val="27"/>
          <w:lang w:val="es-CR"/>
        </w:rPr>
        <w:t>la rama</w:t>
      </w:r>
      <w:r w:rsidR="001A32AF">
        <w:rPr>
          <w:rFonts w:ascii="Georgia" w:hAnsi="Georgia" w:cs="Times New Roman"/>
          <w:color w:val="000000"/>
          <w:sz w:val="27"/>
          <w:szCs w:val="27"/>
          <w:lang w:val="es-CR"/>
        </w:rPr>
        <w:t xml:space="preserve"> de la ingeniería </w:t>
      </w:r>
      <w:r w:rsidR="002505F7" w:rsidRPr="001A32AF">
        <w:rPr>
          <w:rFonts w:ascii="Georgia" w:hAnsi="Georgia" w:cs="Times New Roman"/>
          <w:color w:val="000000"/>
          <w:sz w:val="27"/>
          <w:szCs w:val="27"/>
          <w:lang w:val="es-CR"/>
        </w:rPr>
        <w:t>(</w:t>
      </w:r>
      <w:r w:rsidR="002505F7" w:rsidRPr="001A32AF">
        <w:rPr>
          <w:rFonts w:ascii="Georgia" w:hAnsi="Georgia" w:cs="Times New Roman"/>
          <w:i/>
          <w:color w:val="000000"/>
          <w:sz w:val="27"/>
          <w:szCs w:val="27"/>
          <w:lang w:val="es-CR"/>
        </w:rPr>
        <w:t>National Science Foundation, 2008</w:t>
      </w:r>
      <w:r w:rsidR="002505F7" w:rsidRPr="001A32AF">
        <w:rPr>
          <w:rFonts w:ascii="Georgia" w:hAnsi="Georgia" w:cs="Times New Roman"/>
          <w:color w:val="000000"/>
          <w:sz w:val="27"/>
          <w:szCs w:val="27"/>
          <w:lang w:val="es-CR"/>
        </w:rPr>
        <w:t>).</w:t>
      </w:r>
      <w:r w:rsidR="001A32AF">
        <w:rPr>
          <w:rFonts w:ascii="Georgia" w:hAnsi="Georgia" w:cs="Times New Roman"/>
          <w:color w:val="000000"/>
          <w:sz w:val="27"/>
          <w:szCs w:val="27"/>
          <w:lang w:val="es-CR"/>
        </w:rPr>
        <w:t xml:space="preserve">  Aun con estas </w:t>
      </w:r>
      <w:r w:rsidR="00AE007E">
        <w:rPr>
          <w:rFonts w:ascii="Georgia" w:hAnsi="Georgia" w:cs="Times New Roman"/>
          <w:color w:val="000000"/>
          <w:sz w:val="27"/>
          <w:szCs w:val="27"/>
          <w:lang w:val="es-CR"/>
        </w:rPr>
        <w:t>grandes</w:t>
      </w:r>
      <w:r w:rsidR="001A32AF">
        <w:rPr>
          <w:rFonts w:ascii="Georgia" w:hAnsi="Georgia" w:cs="Times New Roman"/>
          <w:color w:val="000000"/>
          <w:sz w:val="27"/>
          <w:szCs w:val="27"/>
          <w:lang w:val="es-CR"/>
        </w:rPr>
        <w:t xml:space="preserve"> diferencias en </w:t>
      </w:r>
      <w:r w:rsidR="00AE007E">
        <w:rPr>
          <w:rFonts w:ascii="Georgia" w:hAnsi="Georgia" w:cs="Times New Roman"/>
          <w:color w:val="000000"/>
          <w:sz w:val="27"/>
          <w:szCs w:val="27"/>
          <w:lang w:val="es-CR"/>
        </w:rPr>
        <w:t>el estudio</w:t>
      </w:r>
      <w:r w:rsidR="001A32AF">
        <w:rPr>
          <w:rFonts w:ascii="Georgia" w:hAnsi="Georgia" w:cs="Times New Roman"/>
          <w:color w:val="000000"/>
          <w:sz w:val="27"/>
          <w:szCs w:val="27"/>
          <w:lang w:val="es-CR"/>
        </w:rPr>
        <w:t xml:space="preserve"> de las carreras STEM, </w:t>
      </w:r>
      <w:r w:rsidR="00AE007E">
        <w:rPr>
          <w:rFonts w:ascii="Georgia" w:hAnsi="Georgia" w:cs="Times New Roman"/>
          <w:color w:val="000000"/>
          <w:sz w:val="27"/>
          <w:szCs w:val="27"/>
          <w:lang w:val="es-CR"/>
        </w:rPr>
        <w:t>cabe destacar</w:t>
      </w:r>
      <w:r w:rsidR="001A32AF">
        <w:rPr>
          <w:rFonts w:ascii="Georgia" w:hAnsi="Georgia" w:cs="Times New Roman"/>
          <w:color w:val="000000"/>
          <w:sz w:val="27"/>
          <w:szCs w:val="27"/>
          <w:lang w:val="es-CR"/>
        </w:rPr>
        <w:t xml:space="preserve"> que las mediciones estandarizadas </w:t>
      </w:r>
      <w:r w:rsidR="006F266A">
        <w:rPr>
          <w:rFonts w:ascii="Georgia" w:hAnsi="Georgia" w:cs="Times New Roman"/>
          <w:color w:val="000000"/>
          <w:sz w:val="27"/>
          <w:szCs w:val="27"/>
          <w:lang w:val="es-CR"/>
        </w:rPr>
        <w:t>sobre el</w:t>
      </w:r>
      <w:r w:rsidR="001A32AF">
        <w:rPr>
          <w:rFonts w:ascii="Georgia" w:hAnsi="Georgia" w:cs="Times New Roman"/>
          <w:color w:val="000000"/>
          <w:sz w:val="27"/>
          <w:szCs w:val="27"/>
          <w:lang w:val="es-CR"/>
        </w:rPr>
        <w:t xml:space="preserve"> desempeño matemático no muestr</w:t>
      </w:r>
      <w:r w:rsidR="00AE007E">
        <w:rPr>
          <w:rFonts w:ascii="Georgia" w:hAnsi="Georgia" w:cs="Times New Roman"/>
          <w:color w:val="000000"/>
          <w:sz w:val="27"/>
          <w:szCs w:val="27"/>
          <w:lang w:val="es-CR"/>
        </w:rPr>
        <w:t>a</w:t>
      </w:r>
      <w:r w:rsidR="001A32AF">
        <w:rPr>
          <w:rFonts w:ascii="Georgia" w:hAnsi="Georgia" w:cs="Times New Roman"/>
          <w:color w:val="000000"/>
          <w:sz w:val="27"/>
          <w:szCs w:val="27"/>
          <w:lang w:val="es-CR"/>
        </w:rPr>
        <w:t>n diferencias</w:t>
      </w:r>
      <w:r w:rsidR="00AE007E">
        <w:rPr>
          <w:rFonts w:ascii="Georgia" w:hAnsi="Georgia" w:cs="Times New Roman"/>
          <w:color w:val="000000"/>
          <w:sz w:val="27"/>
          <w:szCs w:val="27"/>
          <w:lang w:val="es-CR"/>
        </w:rPr>
        <w:t xml:space="preserve"> significativas</w:t>
      </w:r>
      <w:r w:rsidR="001A32AF">
        <w:rPr>
          <w:rFonts w:ascii="Georgia" w:hAnsi="Georgia" w:cs="Times New Roman"/>
          <w:color w:val="000000"/>
          <w:sz w:val="27"/>
          <w:szCs w:val="27"/>
          <w:lang w:val="es-CR"/>
        </w:rPr>
        <w:t xml:space="preserve"> entre hombres y mujeres, desde la escuela primaria hasta la universidad.</w:t>
      </w:r>
    </w:p>
    <w:p w:rsidR="001A32AF" w:rsidRDefault="001A32AF" w:rsidP="001823FB">
      <w:pPr>
        <w:spacing w:after="240" w:line="276" w:lineRule="auto"/>
        <w:rPr>
          <w:rFonts w:ascii="Georgia" w:hAnsi="Georgia" w:cs="Times New Roman"/>
          <w:color w:val="000000"/>
          <w:sz w:val="27"/>
          <w:szCs w:val="27"/>
          <w:lang w:val="es-CR"/>
        </w:rPr>
      </w:pPr>
      <w:r>
        <w:rPr>
          <w:rFonts w:ascii="Georgia" w:hAnsi="Georgia" w:cs="Times New Roman"/>
          <w:color w:val="000000"/>
          <w:sz w:val="27"/>
          <w:szCs w:val="27"/>
          <w:lang w:val="es-CR"/>
        </w:rPr>
        <w:t xml:space="preserve">Existen muchos factores que </w:t>
      </w:r>
      <w:r w:rsidR="006F266A">
        <w:rPr>
          <w:rFonts w:ascii="Georgia" w:hAnsi="Georgia" w:cs="Times New Roman"/>
          <w:color w:val="000000"/>
          <w:sz w:val="27"/>
          <w:szCs w:val="27"/>
          <w:lang w:val="es-CR"/>
        </w:rPr>
        <w:t>podrían</w:t>
      </w:r>
      <w:r>
        <w:rPr>
          <w:rFonts w:ascii="Georgia" w:hAnsi="Georgia" w:cs="Times New Roman"/>
          <w:color w:val="000000"/>
          <w:sz w:val="27"/>
          <w:szCs w:val="27"/>
          <w:lang w:val="es-CR"/>
        </w:rPr>
        <w:t xml:space="preserve"> influir en una niña o joven mujer a la hora de decidirse por una carrera en particular.   Aunque la mayoría de los estudios no muestran diferencia alguna en la</w:t>
      </w:r>
      <w:r w:rsidR="00AE007E">
        <w:rPr>
          <w:rFonts w:ascii="Georgia" w:hAnsi="Georgia" w:cs="Times New Roman"/>
          <w:color w:val="000000"/>
          <w:sz w:val="27"/>
          <w:szCs w:val="27"/>
          <w:lang w:val="es-CR"/>
        </w:rPr>
        <w:t>s</w:t>
      </w:r>
      <w:r>
        <w:rPr>
          <w:rFonts w:ascii="Georgia" w:hAnsi="Georgia" w:cs="Times New Roman"/>
          <w:color w:val="000000"/>
          <w:sz w:val="27"/>
          <w:szCs w:val="27"/>
          <w:lang w:val="es-CR"/>
        </w:rPr>
        <w:t xml:space="preserve"> </w:t>
      </w:r>
      <w:r w:rsidR="009C29E0">
        <w:rPr>
          <w:rFonts w:ascii="Georgia" w:hAnsi="Georgia" w:cs="Times New Roman"/>
          <w:i/>
          <w:color w:val="000000"/>
          <w:sz w:val="27"/>
          <w:szCs w:val="27"/>
          <w:lang w:val="es-CR"/>
        </w:rPr>
        <w:t>habilidades</w:t>
      </w:r>
      <w:r>
        <w:rPr>
          <w:rFonts w:ascii="Georgia" w:hAnsi="Georgia" w:cs="Times New Roman"/>
          <w:color w:val="000000"/>
          <w:sz w:val="27"/>
          <w:szCs w:val="27"/>
          <w:lang w:val="es-CR"/>
        </w:rPr>
        <w:t xml:space="preserve"> STEM, la enorme separación en cuanto a la </w:t>
      </w:r>
      <w:r w:rsidRPr="001A32AF">
        <w:rPr>
          <w:rFonts w:ascii="Georgia" w:hAnsi="Georgia" w:cs="Times New Roman"/>
          <w:i/>
          <w:color w:val="000000"/>
          <w:sz w:val="27"/>
          <w:szCs w:val="27"/>
          <w:lang w:val="es-CR"/>
        </w:rPr>
        <w:t>competencia</w:t>
      </w:r>
      <w:r>
        <w:rPr>
          <w:rFonts w:ascii="Georgia" w:hAnsi="Georgia" w:cs="Times New Roman"/>
          <w:color w:val="000000"/>
          <w:sz w:val="27"/>
          <w:szCs w:val="27"/>
          <w:lang w:val="es-CR"/>
        </w:rPr>
        <w:t xml:space="preserve"> percibida comienza a aparecer desde épocas tan tempranas como son los cinco años</w:t>
      </w:r>
      <w:r w:rsidR="00AE007E">
        <w:rPr>
          <w:rFonts w:ascii="Georgia" w:hAnsi="Georgia" w:cs="Times New Roman"/>
          <w:color w:val="000000"/>
          <w:sz w:val="27"/>
          <w:szCs w:val="27"/>
          <w:lang w:val="es-CR"/>
        </w:rPr>
        <w:t xml:space="preserve"> de edad</w:t>
      </w:r>
      <w:r>
        <w:rPr>
          <w:rFonts w:ascii="Georgia" w:hAnsi="Georgia" w:cs="Times New Roman"/>
          <w:color w:val="000000"/>
          <w:sz w:val="27"/>
          <w:szCs w:val="27"/>
          <w:lang w:val="es-CR"/>
        </w:rPr>
        <w:t xml:space="preserve">.  Un estudio </w:t>
      </w:r>
      <w:r w:rsidR="00AE007E">
        <w:rPr>
          <w:rFonts w:ascii="Georgia" w:hAnsi="Georgia" w:cs="Times New Roman"/>
          <w:color w:val="000000"/>
          <w:sz w:val="27"/>
          <w:szCs w:val="27"/>
          <w:lang w:val="es-CR"/>
        </w:rPr>
        <w:t>reveló</w:t>
      </w:r>
      <w:r>
        <w:rPr>
          <w:rFonts w:ascii="Georgia" w:hAnsi="Georgia" w:cs="Times New Roman"/>
          <w:color w:val="000000"/>
          <w:sz w:val="27"/>
          <w:szCs w:val="27"/>
          <w:lang w:val="es-CR"/>
        </w:rPr>
        <w:t xml:space="preserve"> que ya </w:t>
      </w:r>
      <w:r w:rsidR="00AE007E">
        <w:rPr>
          <w:rFonts w:ascii="Georgia" w:hAnsi="Georgia" w:cs="Times New Roman"/>
          <w:color w:val="000000"/>
          <w:sz w:val="27"/>
          <w:szCs w:val="27"/>
          <w:lang w:val="es-CR"/>
        </w:rPr>
        <w:t>al principio</w:t>
      </w:r>
      <w:r w:rsidRPr="00AE007E">
        <w:rPr>
          <w:rFonts w:ascii="Georgia" w:hAnsi="Georgia" w:cs="Times New Roman"/>
          <w:color w:val="000000"/>
          <w:sz w:val="27"/>
          <w:szCs w:val="27"/>
          <w:lang w:val="es-CR"/>
        </w:rPr>
        <w:t xml:space="preserve"> del jardín de infantes</w:t>
      </w:r>
      <w:r>
        <w:rPr>
          <w:rFonts w:ascii="Georgia" w:hAnsi="Georgia" w:cs="Times New Roman"/>
          <w:color w:val="000000"/>
          <w:sz w:val="27"/>
          <w:szCs w:val="27"/>
          <w:lang w:val="es-CR"/>
        </w:rPr>
        <w:t xml:space="preserve">, los </w:t>
      </w:r>
      <w:r w:rsidR="00AE007E">
        <w:rPr>
          <w:rFonts w:ascii="Georgia" w:hAnsi="Georgia" w:cs="Times New Roman"/>
          <w:color w:val="000000"/>
          <w:sz w:val="27"/>
          <w:szCs w:val="27"/>
          <w:lang w:val="es-CR"/>
        </w:rPr>
        <w:t>varones</w:t>
      </w:r>
      <w:r>
        <w:rPr>
          <w:rFonts w:ascii="Georgia" w:hAnsi="Georgia" w:cs="Times New Roman"/>
          <w:color w:val="000000"/>
          <w:sz w:val="27"/>
          <w:szCs w:val="27"/>
          <w:lang w:val="es-CR"/>
        </w:rPr>
        <w:t xml:space="preserve"> </w:t>
      </w:r>
      <w:r w:rsidR="00E664DA">
        <w:rPr>
          <w:rFonts w:ascii="Georgia" w:hAnsi="Georgia" w:cs="Times New Roman"/>
          <w:color w:val="000000"/>
          <w:sz w:val="27"/>
          <w:szCs w:val="27"/>
          <w:lang w:val="es-CR"/>
        </w:rPr>
        <w:t>están mejor dispuestos a</w:t>
      </w:r>
      <w:r>
        <w:rPr>
          <w:rFonts w:ascii="Georgia" w:hAnsi="Georgia" w:cs="Times New Roman"/>
          <w:color w:val="000000"/>
          <w:sz w:val="27"/>
          <w:szCs w:val="27"/>
          <w:lang w:val="es-CR"/>
        </w:rPr>
        <w:t xml:space="preserve"> aprender conceptos matemáticos.  Para cuando llegan al tercer grado, los niños califican su propia competencia matemática </w:t>
      </w:r>
      <w:r w:rsidR="006F266A">
        <w:rPr>
          <w:rFonts w:ascii="Georgia" w:hAnsi="Georgia" w:cs="Times New Roman"/>
          <w:color w:val="000000"/>
          <w:sz w:val="27"/>
          <w:szCs w:val="27"/>
          <w:lang w:val="es-CR"/>
        </w:rPr>
        <w:t>muy por encima de</w:t>
      </w:r>
      <w:r>
        <w:rPr>
          <w:rFonts w:ascii="Georgia" w:hAnsi="Georgia" w:cs="Times New Roman"/>
          <w:color w:val="000000"/>
          <w:sz w:val="27"/>
          <w:szCs w:val="27"/>
          <w:lang w:val="es-CR"/>
        </w:rPr>
        <w:t xml:space="preserve"> la de las niñas, a pesar de no existir diferencia alguna en el desempeño </w:t>
      </w:r>
      <w:r w:rsidR="00E664DA">
        <w:rPr>
          <w:rFonts w:ascii="Georgia" w:hAnsi="Georgia" w:cs="Times New Roman"/>
          <w:color w:val="000000"/>
          <w:sz w:val="27"/>
          <w:szCs w:val="27"/>
          <w:lang w:val="es-CR"/>
        </w:rPr>
        <w:t>real de los estudiantes.  Si las niñas no esperan triunfar en matemáticas y en otros dominios STEM desde los primeros años de la escuela primaria, no es pues sorprendente que para el momento en que llegan a la universidad, sus intereses se hayan desplazado a campos en los que se sienten más seguras.</w:t>
      </w:r>
    </w:p>
    <w:p w:rsidR="001A32AF" w:rsidRDefault="00E664DA" w:rsidP="001823FB">
      <w:pPr>
        <w:spacing w:after="240" w:line="276" w:lineRule="auto"/>
        <w:rPr>
          <w:rFonts w:ascii="Georgia" w:hAnsi="Georgia" w:cs="Times New Roman"/>
          <w:color w:val="000000"/>
          <w:sz w:val="27"/>
          <w:szCs w:val="27"/>
          <w:lang w:val="es-CR"/>
        </w:rPr>
      </w:pPr>
      <w:r>
        <w:rPr>
          <w:rFonts w:ascii="Georgia" w:hAnsi="Georgia" w:cs="Times New Roman"/>
          <w:color w:val="000000"/>
          <w:sz w:val="27"/>
          <w:szCs w:val="27"/>
          <w:lang w:val="es-CR"/>
        </w:rPr>
        <w:t>Asimismo, existe un estereotipo sumamente extendido en el sentido de que los niños poseen mayor capacidad STEM innata que las niñas, factor que pareciera afectar el desempeño infantil</w:t>
      </w:r>
      <w:r w:rsidR="00AE007E">
        <w:rPr>
          <w:rFonts w:ascii="Georgia" w:hAnsi="Georgia" w:cs="Times New Roman"/>
          <w:color w:val="000000"/>
          <w:sz w:val="27"/>
          <w:szCs w:val="27"/>
          <w:lang w:val="es-CR"/>
        </w:rPr>
        <w:t xml:space="preserve"> en general</w:t>
      </w:r>
      <w:r>
        <w:rPr>
          <w:rFonts w:ascii="Georgia" w:hAnsi="Georgia" w:cs="Times New Roman"/>
          <w:color w:val="000000"/>
          <w:sz w:val="27"/>
          <w:szCs w:val="27"/>
          <w:lang w:val="es-CR"/>
        </w:rPr>
        <w:t xml:space="preserve">.  Niñas a edades tan tempranas como los 7 años han mostrado un rendimiento </w:t>
      </w:r>
      <w:r w:rsidR="006F266A">
        <w:rPr>
          <w:rFonts w:ascii="Georgia" w:hAnsi="Georgia" w:cs="Times New Roman"/>
          <w:color w:val="000000"/>
          <w:sz w:val="27"/>
          <w:szCs w:val="27"/>
          <w:lang w:val="es-CR"/>
        </w:rPr>
        <w:t xml:space="preserve">menor </w:t>
      </w:r>
      <w:r>
        <w:rPr>
          <w:rFonts w:ascii="Georgia" w:hAnsi="Georgia" w:cs="Times New Roman"/>
          <w:color w:val="000000"/>
          <w:sz w:val="27"/>
          <w:szCs w:val="27"/>
          <w:lang w:val="es-CR"/>
        </w:rPr>
        <w:t xml:space="preserve">en </w:t>
      </w:r>
      <w:r w:rsidR="006F266A">
        <w:rPr>
          <w:rFonts w:ascii="Georgia" w:hAnsi="Georgia" w:cs="Times New Roman"/>
          <w:color w:val="000000"/>
          <w:sz w:val="27"/>
          <w:szCs w:val="27"/>
          <w:lang w:val="es-CR"/>
        </w:rPr>
        <w:t xml:space="preserve">las </w:t>
      </w:r>
      <w:r>
        <w:rPr>
          <w:rFonts w:ascii="Georgia" w:hAnsi="Georgia" w:cs="Times New Roman"/>
          <w:color w:val="000000"/>
          <w:sz w:val="27"/>
          <w:szCs w:val="27"/>
          <w:lang w:val="es-CR"/>
        </w:rPr>
        <w:t>tareas matemáticas, cuando se hace énfasis en su género.   Adicionalmente, diversos estudios han demostrado</w:t>
      </w:r>
      <w:r w:rsidR="003D37C6">
        <w:rPr>
          <w:rFonts w:ascii="Georgia" w:hAnsi="Georgia" w:cs="Times New Roman"/>
          <w:color w:val="000000"/>
          <w:sz w:val="27"/>
          <w:szCs w:val="27"/>
          <w:lang w:val="es-CR"/>
        </w:rPr>
        <w:t xml:space="preserve"> que la manera de relacionarse con la matemática de niños y niñas difiere con base en su género.  Los </w:t>
      </w:r>
      <w:r w:rsidR="00AE007E">
        <w:rPr>
          <w:rFonts w:ascii="Georgia" w:hAnsi="Georgia" w:cs="Times New Roman"/>
          <w:color w:val="000000"/>
          <w:sz w:val="27"/>
          <w:szCs w:val="27"/>
          <w:lang w:val="es-CR"/>
        </w:rPr>
        <w:t>varones</w:t>
      </w:r>
      <w:r w:rsidR="003D37C6">
        <w:rPr>
          <w:rFonts w:ascii="Georgia" w:hAnsi="Georgia" w:cs="Times New Roman"/>
          <w:color w:val="000000"/>
          <w:sz w:val="27"/>
          <w:szCs w:val="27"/>
          <w:lang w:val="es-CR"/>
        </w:rPr>
        <w:t xml:space="preserve"> tienden a recibir más estímulos en matemática por parte de sus padres y maestros, y las madres </w:t>
      </w:r>
      <w:r w:rsidR="00BC394D">
        <w:rPr>
          <w:rFonts w:ascii="Georgia" w:hAnsi="Georgia" w:cs="Times New Roman"/>
          <w:color w:val="000000"/>
          <w:sz w:val="27"/>
          <w:szCs w:val="27"/>
          <w:lang w:val="es-CR"/>
        </w:rPr>
        <w:t>estiman</w:t>
      </w:r>
      <w:r w:rsidR="003D37C6">
        <w:rPr>
          <w:rFonts w:ascii="Georgia" w:hAnsi="Georgia" w:cs="Times New Roman"/>
          <w:color w:val="000000"/>
          <w:sz w:val="27"/>
          <w:szCs w:val="27"/>
          <w:lang w:val="es-CR"/>
        </w:rPr>
        <w:t xml:space="preserve"> las capacidades de sus hijos por sobre las de sus hijas.  Al comentar una exposición interactiva en un museo científico, se ha demostrado que los padres explican conceptos científicos a sus hijos tres veces más de lo que los explican a sus hijas.  Y desde edades muy tempranas, los </w:t>
      </w:r>
      <w:r w:rsidR="002301EB">
        <w:rPr>
          <w:rFonts w:ascii="Georgia" w:hAnsi="Georgia" w:cs="Times New Roman"/>
          <w:color w:val="000000"/>
          <w:sz w:val="27"/>
          <w:szCs w:val="27"/>
          <w:lang w:val="es-CR"/>
        </w:rPr>
        <w:t>infantes</w:t>
      </w:r>
      <w:r w:rsidR="003D37C6">
        <w:rPr>
          <w:rFonts w:ascii="Georgia" w:hAnsi="Georgia" w:cs="Times New Roman"/>
          <w:color w:val="000000"/>
          <w:sz w:val="27"/>
          <w:szCs w:val="27"/>
          <w:lang w:val="es-CR"/>
        </w:rPr>
        <w:t xml:space="preserve"> reciben juguetes específicos para su género que pueden o no promover las destrezas STEM, tales como la construcción o razonamiento espacial </w:t>
      </w:r>
      <w:r w:rsidR="00AE007E">
        <w:rPr>
          <w:rFonts w:ascii="Georgia" w:hAnsi="Georgia" w:cs="Times New Roman"/>
          <w:color w:val="000000"/>
          <w:sz w:val="27"/>
          <w:szCs w:val="27"/>
          <w:lang w:val="es-CR"/>
        </w:rPr>
        <w:t>en el caso de</w:t>
      </w:r>
      <w:r w:rsidR="002301EB">
        <w:rPr>
          <w:rFonts w:ascii="Georgia" w:hAnsi="Georgia" w:cs="Times New Roman"/>
          <w:color w:val="000000"/>
          <w:sz w:val="27"/>
          <w:szCs w:val="27"/>
          <w:lang w:val="es-CR"/>
        </w:rPr>
        <w:t xml:space="preserve"> los niños.</w:t>
      </w:r>
    </w:p>
    <w:p w:rsidR="002301EB" w:rsidRDefault="002301EB" w:rsidP="001823FB">
      <w:pPr>
        <w:spacing w:after="240" w:line="276" w:lineRule="auto"/>
        <w:rPr>
          <w:rFonts w:ascii="Georgia" w:hAnsi="Georgia" w:cs="Times New Roman"/>
          <w:color w:val="000000"/>
          <w:sz w:val="27"/>
          <w:szCs w:val="27"/>
          <w:lang w:val="es-CR"/>
        </w:rPr>
      </w:pPr>
      <w:r>
        <w:rPr>
          <w:rFonts w:ascii="Georgia" w:hAnsi="Georgia" w:cs="Times New Roman"/>
          <w:color w:val="000000"/>
          <w:sz w:val="27"/>
          <w:szCs w:val="27"/>
          <w:lang w:val="es-CR"/>
        </w:rPr>
        <w:t>Si sabemos que ya para cuando llegan al jardín de infantes, los niños y las niñas tiene</w:t>
      </w:r>
      <w:r w:rsidR="00AE007E">
        <w:rPr>
          <w:rFonts w:ascii="Georgia" w:hAnsi="Georgia" w:cs="Times New Roman"/>
          <w:color w:val="000000"/>
          <w:sz w:val="27"/>
          <w:szCs w:val="27"/>
          <w:lang w:val="es-CR"/>
        </w:rPr>
        <w:t>n</w:t>
      </w:r>
      <w:r>
        <w:rPr>
          <w:rFonts w:ascii="Georgia" w:hAnsi="Georgia" w:cs="Times New Roman"/>
          <w:color w:val="000000"/>
          <w:sz w:val="27"/>
          <w:szCs w:val="27"/>
          <w:lang w:val="es-CR"/>
        </w:rPr>
        <w:t xml:space="preserve"> </w:t>
      </w:r>
      <w:r w:rsidR="00AE007E">
        <w:rPr>
          <w:rFonts w:ascii="Georgia" w:hAnsi="Georgia" w:cs="Times New Roman"/>
          <w:color w:val="000000"/>
          <w:sz w:val="27"/>
          <w:szCs w:val="27"/>
          <w:lang w:val="es-CR"/>
        </w:rPr>
        <w:t>una actitud distinta</w:t>
      </w:r>
      <w:r>
        <w:rPr>
          <w:rFonts w:ascii="Georgia" w:hAnsi="Georgia" w:cs="Times New Roman"/>
          <w:color w:val="000000"/>
          <w:sz w:val="27"/>
          <w:szCs w:val="27"/>
          <w:lang w:val="es-CR"/>
        </w:rPr>
        <w:t xml:space="preserve"> hacia la matemática, ¿</w:t>
      </w:r>
      <w:r w:rsidR="00AE007E">
        <w:rPr>
          <w:rFonts w:ascii="Georgia" w:hAnsi="Georgia" w:cs="Times New Roman"/>
          <w:color w:val="000000"/>
          <w:sz w:val="27"/>
          <w:szCs w:val="27"/>
          <w:lang w:val="es-CR"/>
        </w:rPr>
        <w:t xml:space="preserve">de </w:t>
      </w:r>
      <w:r>
        <w:rPr>
          <w:rFonts w:ascii="Georgia" w:hAnsi="Georgia" w:cs="Times New Roman"/>
          <w:color w:val="000000"/>
          <w:sz w:val="27"/>
          <w:szCs w:val="27"/>
          <w:lang w:val="es-CR"/>
        </w:rPr>
        <w:t xml:space="preserve">dónde </w:t>
      </w:r>
      <w:r w:rsidR="00AE007E">
        <w:rPr>
          <w:rFonts w:ascii="Georgia" w:hAnsi="Georgia" w:cs="Times New Roman"/>
          <w:color w:val="000000"/>
          <w:sz w:val="27"/>
          <w:szCs w:val="27"/>
          <w:lang w:val="es-CR"/>
        </w:rPr>
        <w:t xml:space="preserve">salieron </w:t>
      </w:r>
      <w:r>
        <w:rPr>
          <w:rFonts w:ascii="Georgia" w:hAnsi="Georgia" w:cs="Times New Roman"/>
          <w:color w:val="000000"/>
          <w:sz w:val="27"/>
          <w:szCs w:val="27"/>
          <w:lang w:val="es-CR"/>
        </w:rPr>
        <w:t xml:space="preserve">estas ideas?  Junto a mis colegas Catherine Sandhofer y Christia Brown, realizamos un análisis del lenguaje cotidiano de las madres con sus hijos e hijas en edad preescolar (cuando apenas comienzan a caminar, con una edad promedio de 22 meses).  Los hallazgos fueron sorprendentes.  Aun a estas edades tan tempranas, las madres les hablaban a sus hijos de números y cantidades </w:t>
      </w:r>
      <w:r w:rsidR="00AE007E">
        <w:rPr>
          <w:rFonts w:ascii="Georgia" w:hAnsi="Georgia" w:cs="Times New Roman"/>
          <w:color w:val="000000"/>
          <w:sz w:val="27"/>
          <w:szCs w:val="27"/>
          <w:lang w:val="es-CR"/>
        </w:rPr>
        <w:t>el triple de veces</w:t>
      </w:r>
      <w:r>
        <w:rPr>
          <w:rFonts w:ascii="Georgia" w:hAnsi="Georgia" w:cs="Times New Roman"/>
          <w:color w:val="000000"/>
          <w:sz w:val="27"/>
          <w:szCs w:val="27"/>
          <w:lang w:val="es-CR"/>
        </w:rPr>
        <w:t xml:space="preserve"> más que a sus hijas.  Por ejemplo, frases como “él tiene  dos ojos” o “¿cuántos pies tienes?” aparecieron </w:t>
      </w:r>
      <w:r w:rsidR="00AE007E">
        <w:rPr>
          <w:rFonts w:ascii="Georgia" w:hAnsi="Georgia" w:cs="Times New Roman"/>
          <w:color w:val="000000"/>
          <w:sz w:val="27"/>
          <w:szCs w:val="27"/>
          <w:lang w:val="es-CR"/>
        </w:rPr>
        <w:t>casi tres</w:t>
      </w:r>
      <w:r>
        <w:rPr>
          <w:rFonts w:ascii="Georgia" w:hAnsi="Georgia" w:cs="Times New Roman"/>
          <w:color w:val="000000"/>
          <w:sz w:val="27"/>
          <w:szCs w:val="27"/>
          <w:lang w:val="es-CR"/>
        </w:rPr>
        <w:t xml:space="preserve"> veces más en conversaciones entre madre e hijo que entre madre e hija.  De conformidad con trabajos previos sobre la socialización por género, la </w:t>
      </w:r>
      <w:r w:rsidR="00C25664">
        <w:rPr>
          <w:rFonts w:ascii="Georgia" w:hAnsi="Georgia" w:cs="Times New Roman"/>
          <w:color w:val="000000"/>
          <w:sz w:val="27"/>
          <w:szCs w:val="27"/>
          <w:lang w:val="es-CR"/>
        </w:rPr>
        <w:t>seguridad</w:t>
      </w:r>
      <w:r>
        <w:rPr>
          <w:rFonts w:ascii="Georgia" w:hAnsi="Georgia" w:cs="Times New Roman"/>
          <w:color w:val="000000"/>
          <w:sz w:val="27"/>
          <w:szCs w:val="27"/>
          <w:lang w:val="es-CR"/>
        </w:rPr>
        <w:t xml:space="preserve"> </w:t>
      </w:r>
      <w:r w:rsidR="00C25664">
        <w:rPr>
          <w:rFonts w:ascii="Georgia" w:hAnsi="Georgia" w:cs="Times New Roman"/>
          <w:color w:val="000000"/>
          <w:sz w:val="27"/>
          <w:szCs w:val="27"/>
          <w:lang w:val="es-CR"/>
        </w:rPr>
        <w:t>mayor que muestran</w:t>
      </w:r>
      <w:r>
        <w:rPr>
          <w:rFonts w:ascii="Georgia" w:hAnsi="Georgia" w:cs="Times New Roman"/>
          <w:color w:val="000000"/>
          <w:sz w:val="27"/>
          <w:szCs w:val="27"/>
          <w:lang w:val="es-CR"/>
        </w:rPr>
        <w:t xml:space="preserve"> los niños desde los primeros años de primaria</w:t>
      </w:r>
      <w:r w:rsidR="00C25664">
        <w:rPr>
          <w:rFonts w:ascii="Georgia" w:hAnsi="Georgia" w:cs="Times New Roman"/>
          <w:color w:val="000000"/>
          <w:sz w:val="27"/>
          <w:szCs w:val="27"/>
          <w:lang w:val="es-CR"/>
        </w:rPr>
        <w:t xml:space="preserve"> podría haberse visto afectada por las experiencias tempranas en el hogar, con sus padres y madres.</w:t>
      </w:r>
    </w:p>
    <w:p w:rsidR="00C25664" w:rsidRDefault="00957630" w:rsidP="001823FB">
      <w:pPr>
        <w:spacing w:after="240" w:line="276" w:lineRule="auto"/>
        <w:rPr>
          <w:rFonts w:ascii="Georgia" w:hAnsi="Georgia" w:cs="Times New Roman"/>
          <w:color w:val="000000"/>
          <w:sz w:val="27"/>
          <w:szCs w:val="27"/>
          <w:lang w:val="es-CR"/>
        </w:rPr>
      </w:pPr>
      <w:r>
        <w:rPr>
          <w:rFonts w:ascii="Georgia" w:hAnsi="Georgia" w:cs="Times New Roman"/>
          <w:color w:val="000000"/>
          <w:sz w:val="27"/>
          <w:szCs w:val="27"/>
          <w:lang w:val="es-CR"/>
        </w:rPr>
        <w:t xml:space="preserve">¿Qué implicaciones tiene, entonces, </w:t>
      </w:r>
      <w:r w:rsidR="00AE007E">
        <w:rPr>
          <w:rFonts w:ascii="Georgia" w:hAnsi="Georgia" w:cs="Times New Roman"/>
          <w:color w:val="000000"/>
          <w:sz w:val="27"/>
          <w:szCs w:val="27"/>
          <w:lang w:val="es-CR"/>
        </w:rPr>
        <w:t>enfatizar</w:t>
      </w:r>
      <w:r>
        <w:rPr>
          <w:rFonts w:ascii="Georgia" w:hAnsi="Georgia" w:cs="Times New Roman"/>
          <w:color w:val="000000"/>
          <w:sz w:val="27"/>
          <w:szCs w:val="27"/>
          <w:lang w:val="es-CR"/>
        </w:rPr>
        <w:t xml:space="preserve"> los números y conceptos matemáticos frente a </w:t>
      </w:r>
      <w:r w:rsidR="00AE007E">
        <w:rPr>
          <w:rFonts w:ascii="Georgia" w:hAnsi="Georgia" w:cs="Times New Roman"/>
          <w:color w:val="000000"/>
          <w:sz w:val="27"/>
          <w:szCs w:val="27"/>
          <w:lang w:val="es-CR"/>
        </w:rPr>
        <w:t xml:space="preserve">los </w:t>
      </w:r>
      <w:r>
        <w:rPr>
          <w:rFonts w:ascii="Georgia" w:hAnsi="Georgia" w:cs="Times New Roman"/>
          <w:color w:val="000000"/>
          <w:sz w:val="27"/>
          <w:szCs w:val="27"/>
          <w:lang w:val="es-CR"/>
        </w:rPr>
        <w:t xml:space="preserve">niños </w:t>
      </w:r>
      <w:r w:rsidR="00AE007E">
        <w:rPr>
          <w:rFonts w:ascii="Georgia" w:hAnsi="Georgia" w:cs="Times New Roman"/>
          <w:color w:val="000000"/>
          <w:sz w:val="27"/>
          <w:szCs w:val="27"/>
          <w:lang w:val="es-CR"/>
        </w:rPr>
        <w:t>más que frente a las</w:t>
      </w:r>
      <w:r>
        <w:rPr>
          <w:rFonts w:ascii="Georgia" w:hAnsi="Georgia" w:cs="Times New Roman"/>
          <w:color w:val="000000"/>
          <w:sz w:val="27"/>
          <w:szCs w:val="27"/>
          <w:lang w:val="es-CR"/>
        </w:rPr>
        <w:t xml:space="preserve"> niñas, aun </w:t>
      </w:r>
      <w:r w:rsidR="00AE007E">
        <w:rPr>
          <w:rFonts w:ascii="Georgia" w:hAnsi="Georgia" w:cs="Times New Roman"/>
          <w:color w:val="000000"/>
          <w:sz w:val="27"/>
          <w:szCs w:val="27"/>
          <w:lang w:val="es-CR"/>
        </w:rPr>
        <w:t>a</w:t>
      </w:r>
      <w:r>
        <w:rPr>
          <w:rFonts w:ascii="Georgia" w:hAnsi="Georgia" w:cs="Times New Roman"/>
          <w:color w:val="000000"/>
          <w:sz w:val="27"/>
          <w:szCs w:val="27"/>
          <w:lang w:val="es-CR"/>
        </w:rPr>
        <w:t xml:space="preserve"> los dos años</w:t>
      </w:r>
      <w:r w:rsidR="00AE007E">
        <w:rPr>
          <w:rFonts w:ascii="Georgia" w:hAnsi="Georgia" w:cs="Times New Roman"/>
          <w:color w:val="000000"/>
          <w:sz w:val="27"/>
          <w:szCs w:val="27"/>
          <w:lang w:val="es-CR"/>
        </w:rPr>
        <w:t xml:space="preserve"> de edad</w:t>
      </w:r>
      <w:r>
        <w:rPr>
          <w:rFonts w:ascii="Georgia" w:hAnsi="Georgia" w:cs="Times New Roman"/>
          <w:color w:val="000000"/>
          <w:sz w:val="27"/>
          <w:szCs w:val="27"/>
          <w:lang w:val="es-CR"/>
        </w:rPr>
        <w:t xml:space="preserve">?  A mi parecer, muchas; algunas inmediatas, otras de alcances más amplios.  En primer lugar, pareciera que los estereotipos de género están profundamente enraizados en nuestra cultura.  Esto quedó demostrado no solo en el estudio que realicé con infantes de dos años, sino también en la persistencia de las brechas de género con respecto a la competencia STEM percibida entre preescolares, </w:t>
      </w:r>
      <w:r w:rsidR="00BC394D">
        <w:rPr>
          <w:rFonts w:ascii="Georgia" w:hAnsi="Georgia" w:cs="Times New Roman"/>
          <w:color w:val="000000"/>
          <w:sz w:val="27"/>
          <w:szCs w:val="27"/>
          <w:lang w:val="es-CR"/>
        </w:rPr>
        <w:t xml:space="preserve">y de ahí </w:t>
      </w:r>
      <w:r>
        <w:rPr>
          <w:rFonts w:ascii="Georgia" w:hAnsi="Georgia" w:cs="Times New Roman"/>
          <w:color w:val="000000"/>
          <w:sz w:val="27"/>
          <w:szCs w:val="27"/>
          <w:lang w:val="es-CR"/>
        </w:rPr>
        <w:t xml:space="preserve">hasta la </w:t>
      </w:r>
      <w:r w:rsidR="00AE007E">
        <w:rPr>
          <w:rFonts w:ascii="Georgia" w:hAnsi="Georgia" w:cs="Times New Roman"/>
          <w:color w:val="000000"/>
          <w:sz w:val="27"/>
          <w:szCs w:val="27"/>
          <w:lang w:val="es-CR"/>
        </w:rPr>
        <w:t>proporción tan desigual que</w:t>
      </w:r>
      <w:r>
        <w:rPr>
          <w:rFonts w:ascii="Georgia" w:hAnsi="Georgia" w:cs="Times New Roman"/>
          <w:color w:val="000000"/>
          <w:sz w:val="27"/>
          <w:szCs w:val="27"/>
          <w:lang w:val="es-CR"/>
        </w:rPr>
        <w:t xml:space="preserve"> existe entre los </w:t>
      </w:r>
      <w:r w:rsidR="0011210A">
        <w:rPr>
          <w:rFonts w:ascii="Georgia" w:hAnsi="Georgia" w:cs="Times New Roman"/>
          <w:color w:val="000000"/>
          <w:sz w:val="27"/>
          <w:szCs w:val="27"/>
          <w:lang w:val="es-CR"/>
        </w:rPr>
        <w:t>profesores titulares</w:t>
      </w:r>
      <w:r>
        <w:rPr>
          <w:rFonts w:ascii="Georgia" w:hAnsi="Georgia" w:cs="Times New Roman"/>
          <w:color w:val="000000"/>
          <w:sz w:val="27"/>
          <w:szCs w:val="27"/>
          <w:lang w:val="es-CR"/>
        </w:rPr>
        <w:t xml:space="preserve"> a nivel universitario.</w:t>
      </w:r>
      <w:r w:rsidR="003159F6">
        <w:rPr>
          <w:rFonts w:ascii="Georgia" w:hAnsi="Georgia" w:cs="Times New Roman"/>
          <w:color w:val="000000"/>
          <w:sz w:val="27"/>
          <w:szCs w:val="27"/>
          <w:lang w:val="es-CR"/>
        </w:rPr>
        <w:t xml:space="preserve">  Además, la exposición temprana a los números podría provocar diferencias en el interés y confianza con que se enfrenta todo lo relacionado con STEM, lo que podría a su vez influir en que las niñas se alejen de estas asignaturas en épocas tempranas de su educación, lo que perpetuaría el ciclo que ha llevado a la escasez de mujeres en posgrados y carreras STEM.</w:t>
      </w:r>
    </w:p>
    <w:p w:rsidR="002505F7" w:rsidRPr="002505F7" w:rsidRDefault="003159F6" w:rsidP="001823FB">
      <w:pPr>
        <w:spacing w:after="240" w:line="276" w:lineRule="auto"/>
        <w:rPr>
          <w:rFonts w:ascii="Georgia" w:hAnsi="Georgia" w:cs="Times New Roman"/>
          <w:color w:val="000000"/>
          <w:sz w:val="27"/>
          <w:szCs w:val="27"/>
        </w:rPr>
      </w:pPr>
      <w:r>
        <w:rPr>
          <w:rFonts w:ascii="Georgia" w:hAnsi="Georgia" w:cs="Times New Roman"/>
          <w:color w:val="000000"/>
          <w:sz w:val="27"/>
          <w:szCs w:val="27"/>
          <w:lang w:val="es-CR"/>
        </w:rPr>
        <w:t xml:space="preserve">El primer paso para crear un cambio significativo es reconocer los retos existentes.  En lugar de enfocarnos en los estereotipos que podrían desanimar a las niñas y mujeres para especializarse en campos STEM,  me parece que se nos presenta una oportunidad para lograr un cambio positivo.  </w:t>
      </w:r>
      <w:r w:rsidR="00327C70">
        <w:rPr>
          <w:rFonts w:ascii="Georgia" w:hAnsi="Georgia" w:cs="Times New Roman"/>
          <w:color w:val="000000"/>
          <w:sz w:val="27"/>
          <w:szCs w:val="27"/>
          <w:lang w:val="es-CR"/>
        </w:rPr>
        <w:t>La toma de</w:t>
      </w:r>
      <w:r>
        <w:rPr>
          <w:rFonts w:ascii="Georgia" w:hAnsi="Georgia" w:cs="Times New Roman"/>
          <w:color w:val="000000"/>
          <w:sz w:val="27"/>
          <w:szCs w:val="27"/>
          <w:lang w:val="es-CR"/>
        </w:rPr>
        <w:t xml:space="preserve"> conciencia sobre </w:t>
      </w:r>
      <w:r w:rsidR="00327C70">
        <w:rPr>
          <w:rFonts w:ascii="Georgia" w:hAnsi="Georgia" w:cs="Times New Roman"/>
          <w:color w:val="000000"/>
          <w:sz w:val="27"/>
          <w:szCs w:val="27"/>
          <w:lang w:val="es-CR"/>
        </w:rPr>
        <w:t>estas</w:t>
      </w:r>
      <w:r>
        <w:rPr>
          <w:rFonts w:ascii="Georgia" w:hAnsi="Georgia" w:cs="Times New Roman"/>
          <w:color w:val="000000"/>
          <w:sz w:val="27"/>
          <w:szCs w:val="27"/>
          <w:lang w:val="es-CR"/>
        </w:rPr>
        <w:t xml:space="preserve"> disparidades de género </w:t>
      </w:r>
      <w:r w:rsidR="00327C70">
        <w:rPr>
          <w:rFonts w:ascii="Georgia" w:hAnsi="Georgia" w:cs="Times New Roman"/>
          <w:color w:val="000000"/>
          <w:sz w:val="27"/>
          <w:szCs w:val="27"/>
          <w:lang w:val="es-CR"/>
        </w:rPr>
        <w:t xml:space="preserve">nos permite estar conscientes de la manera como hablamos a las niñas, como orientamos a las mujeres jóvenes, o </w:t>
      </w:r>
      <w:r w:rsidR="00AE007E">
        <w:rPr>
          <w:rFonts w:ascii="Georgia" w:hAnsi="Georgia" w:cs="Times New Roman"/>
          <w:color w:val="000000"/>
          <w:sz w:val="27"/>
          <w:szCs w:val="27"/>
          <w:lang w:val="es-CR"/>
        </w:rPr>
        <w:t xml:space="preserve">como </w:t>
      </w:r>
      <w:r w:rsidR="00327C70">
        <w:rPr>
          <w:rFonts w:ascii="Georgia" w:hAnsi="Georgia" w:cs="Times New Roman"/>
          <w:color w:val="000000"/>
          <w:sz w:val="27"/>
          <w:szCs w:val="27"/>
          <w:lang w:val="es-CR"/>
        </w:rPr>
        <w:t xml:space="preserve">apoyamos a las profesoras universitarias a lo largo de todas las etapas de sus carreras.  Personalmente, dedicaré la siguiente fase de mi carrera a </w:t>
      </w:r>
      <w:r w:rsidR="00067856">
        <w:rPr>
          <w:rFonts w:ascii="Georgia" w:hAnsi="Georgia" w:cs="Times New Roman"/>
          <w:color w:val="000000"/>
          <w:sz w:val="27"/>
          <w:szCs w:val="27"/>
          <w:lang w:val="es-CR"/>
        </w:rPr>
        <w:t>cerrar</w:t>
      </w:r>
      <w:r w:rsidR="00327C70">
        <w:rPr>
          <w:rFonts w:ascii="Georgia" w:hAnsi="Georgia" w:cs="Times New Roman"/>
          <w:color w:val="000000"/>
          <w:sz w:val="27"/>
          <w:szCs w:val="27"/>
          <w:lang w:val="es-CR"/>
        </w:rPr>
        <w:t xml:space="preserve"> la brecha entre teoría, práctica y desarrollo de producto, a fin de crear experiencias de aprendizaje significativas en forma de exquisitos productos diseñados </w:t>
      </w:r>
      <w:r w:rsidR="00AE007E" w:rsidRPr="00AE007E">
        <w:rPr>
          <w:rFonts w:ascii="Georgia" w:hAnsi="Georgia" w:cs="Times New Roman"/>
          <w:i/>
          <w:color w:val="000000"/>
          <w:sz w:val="27"/>
          <w:szCs w:val="27"/>
          <w:lang w:val="es-CR"/>
        </w:rPr>
        <w:t>tanto</w:t>
      </w:r>
      <w:r w:rsidR="00AE007E">
        <w:rPr>
          <w:rFonts w:ascii="Georgia" w:hAnsi="Georgia" w:cs="Times New Roman"/>
          <w:color w:val="000000"/>
          <w:sz w:val="27"/>
          <w:szCs w:val="27"/>
          <w:lang w:val="es-CR"/>
        </w:rPr>
        <w:t xml:space="preserve"> </w:t>
      </w:r>
      <w:r w:rsidR="00327C70">
        <w:rPr>
          <w:rFonts w:ascii="Georgia" w:hAnsi="Georgia" w:cs="Times New Roman"/>
          <w:color w:val="000000"/>
          <w:sz w:val="27"/>
          <w:szCs w:val="27"/>
          <w:lang w:val="es-CR"/>
        </w:rPr>
        <w:t xml:space="preserve">para niños </w:t>
      </w:r>
      <w:r w:rsidR="00AE007E" w:rsidRPr="00AE007E">
        <w:rPr>
          <w:rFonts w:ascii="Georgia" w:hAnsi="Georgia" w:cs="Times New Roman"/>
          <w:i/>
          <w:color w:val="000000"/>
          <w:sz w:val="27"/>
          <w:szCs w:val="27"/>
          <w:lang w:val="es-CR"/>
        </w:rPr>
        <w:t>como para</w:t>
      </w:r>
      <w:r w:rsidR="00327C70">
        <w:rPr>
          <w:rFonts w:ascii="Georgia" w:hAnsi="Georgia" w:cs="Times New Roman"/>
          <w:color w:val="000000"/>
          <w:sz w:val="27"/>
          <w:szCs w:val="27"/>
          <w:lang w:val="es-CR"/>
        </w:rPr>
        <w:t xml:space="preserve"> niñas.  Así como el siglo XXI es un siglo de rápida innovación y progreso, ¿cerrar la brecha de género no sería acaso uno de los más grandes logros de todos los tiempos?</w:t>
      </w:r>
    </w:p>
    <w:p w:rsidR="009C29E0" w:rsidRDefault="009C29E0" w:rsidP="001823FB">
      <w:pPr>
        <w:spacing w:after="240" w:line="276" w:lineRule="auto"/>
      </w:pPr>
    </w:p>
    <w:sectPr w:rsidR="009C29E0" w:rsidSect="009C29E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505F7"/>
    <w:rsid w:val="0000260A"/>
    <w:rsid w:val="00021609"/>
    <w:rsid w:val="00067856"/>
    <w:rsid w:val="000D1237"/>
    <w:rsid w:val="0011210A"/>
    <w:rsid w:val="001823FB"/>
    <w:rsid w:val="0018738A"/>
    <w:rsid w:val="001A32AF"/>
    <w:rsid w:val="002301EB"/>
    <w:rsid w:val="002505F7"/>
    <w:rsid w:val="002D345E"/>
    <w:rsid w:val="002F5055"/>
    <w:rsid w:val="003159F6"/>
    <w:rsid w:val="00327C70"/>
    <w:rsid w:val="003B25D1"/>
    <w:rsid w:val="003D37C6"/>
    <w:rsid w:val="004F2AA3"/>
    <w:rsid w:val="005A671C"/>
    <w:rsid w:val="005C3DBE"/>
    <w:rsid w:val="006B6FC9"/>
    <w:rsid w:val="006F266A"/>
    <w:rsid w:val="00787000"/>
    <w:rsid w:val="00957630"/>
    <w:rsid w:val="009A4D2E"/>
    <w:rsid w:val="009C29E0"/>
    <w:rsid w:val="00A277D7"/>
    <w:rsid w:val="00A9579F"/>
    <w:rsid w:val="00AE007E"/>
    <w:rsid w:val="00BC394D"/>
    <w:rsid w:val="00C25664"/>
    <w:rsid w:val="00E664DA"/>
    <w:rsid w:val="00FA232E"/>
  </w:rsids>
  <m:mathPr>
    <m:mathFont m:val="Quicksand"/>
    <m:brkBin m:val="before"/>
    <m:brkBinSub m:val="--"/>
    <m:smallFrac m:val="off"/>
    <m:dispDef m:val="off"/>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D9"/>
  </w:style>
  <w:style w:type="paragraph" w:styleId="Heading1">
    <w:name w:val="heading 1"/>
    <w:basedOn w:val="Normal"/>
    <w:link w:val="Heading1Char"/>
    <w:uiPriority w:val="9"/>
    <w:rsid w:val="002505F7"/>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505F7"/>
    <w:rPr>
      <w:rFonts w:ascii="Times" w:hAnsi="Times"/>
      <w:b/>
      <w:kern w:val="36"/>
      <w:sz w:val="48"/>
      <w:szCs w:val="20"/>
    </w:rPr>
  </w:style>
  <w:style w:type="character" w:customStyle="1" w:styleId="arial11color696969">
    <w:name w:val="arial_11 color_696969"/>
    <w:basedOn w:val="DefaultParagraphFont"/>
    <w:rsid w:val="002505F7"/>
  </w:style>
  <w:style w:type="character" w:styleId="Hyperlink">
    <w:name w:val="Hyperlink"/>
    <w:basedOn w:val="DefaultParagraphFont"/>
    <w:uiPriority w:val="99"/>
    <w:rsid w:val="002505F7"/>
    <w:rPr>
      <w:color w:val="0000FF"/>
      <w:u w:val="single"/>
    </w:rPr>
  </w:style>
  <w:style w:type="character" w:customStyle="1" w:styleId="apple-converted-space">
    <w:name w:val="apple-converted-space"/>
    <w:basedOn w:val="DefaultParagraphFont"/>
    <w:rsid w:val="002505F7"/>
  </w:style>
  <w:style w:type="character" w:styleId="Strong">
    <w:name w:val="Strong"/>
    <w:basedOn w:val="DefaultParagraphFont"/>
    <w:uiPriority w:val="22"/>
    <w:rsid w:val="002505F7"/>
    <w:rPr>
      <w:b/>
    </w:rPr>
  </w:style>
  <w:style w:type="paragraph" w:styleId="NormalWeb">
    <w:name w:val="Normal (Web)"/>
    <w:basedOn w:val="Normal"/>
    <w:uiPriority w:val="99"/>
    <w:rsid w:val="002505F7"/>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4F2AA3"/>
    <w:rPr>
      <w:rFonts w:ascii="Tahoma" w:hAnsi="Tahoma" w:cs="Tahoma"/>
      <w:sz w:val="16"/>
      <w:szCs w:val="16"/>
    </w:rPr>
  </w:style>
  <w:style w:type="character" w:customStyle="1" w:styleId="BalloonTextChar">
    <w:name w:val="Balloon Text Char"/>
    <w:basedOn w:val="DefaultParagraphFont"/>
    <w:link w:val="BalloonText"/>
    <w:uiPriority w:val="99"/>
    <w:semiHidden/>
    <w:rsid w:val="004F2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514540">
      <w:bodyDiv w:val="1"/>
      <w:marLeft w:val="0"/>
      <w:marRight w:val="0"/>
      <w:marTop w:val="0"/>
      <w:marBottom w:val="0"/>
      <w:divBdr>
        <w:top w:val="none" w:sz="0" w:space="0" w:color="auto"/>
        <w:left w:val="none" w:sz="0" w:space="0" w:color="auto"/>
        <w:bottom w:val="none" w:sz="0" w:space="0" w:color="auto"/>
        <w:right w:val="none" w:sz="0" w:space="0" w:color="auto"/>
      </w:divBdr>
      <w:divsChild>
        <w:div w:id="1056854560">
          <w:marLeft w:val="0"/>
          <w:marRight w:val="0"/>
          <w:marTop w:val="0"/>
          <w:marBottom w:val="0"/>
          <w:divBdr>
            <w:top w:val="none" w:sz="0" w:space="0" w:color="auto"/>
            <w:left w:val="none" w:sz="0" w:space="0" w:color="auto"/>
            <w:bottom w:val="dotted" w:sz="6" w:space="7" w:color="DBDBDB"/>
            <w:right w:val="none" w:sz="0" w:space="0" w:color="auto"/>
          </w:divBdr>
        </w:div>
        <w:div w:id="117381664">
          <w:marLeft w:val="0"/>
          <w:marRight w:val="91"/>
          <w:marTop w:val="0"/>
          <w:marBottom w:val="0"/>
          <w:divBdr>
            <w:top w:val="none" w:sz="0" w:space="0" w:color="auto"/>
            <w:left w:val="none" w:sz="0" w:space="0" w:color="auto"/>
            <w:bottom w:val="none" w:sz="0" w:space="0" w:color="auto"/>
            <w:right w:val="none" w:sz="0" w:space="0" w:color="auto"/>
          </w:divBdr>
          <w:divsChild>
            <w:div w:id="1068765075">
              <w:marLeft w:val="0"/>
              <w:marRight w:val="55"/>
              <w:marTop w:val="0"/>
              <w:marBottom w:val="0"/>
              <w:divBdr>
                <w:top w:val="none" w:sz="0" w:space="0" w:color="auto"/>
                <w:left w:val="none" w:sz="0" w:space="0" w:color="auto"/>
                <w:bottom w:val="none" w:sz="0" w:space="0" w:color="auto"/>
                <w:right w:val="none" w:sz="0" w:space="0" w:color="auto"/>
              </w:divBdr>
            </w:div>
          </w:divsChild>
        </w:div>
        <w:div w:id="1540510871">
          <w:marLeft w:val="0"/>
          <w:marRight w:val="0"/>
          <w:marTop w:val="0"/>
          <w:marBottom w:val="0"/>
          <w:divBdr>
            <w:top w:val="none" w:sz="0" w:space="0" w:color="auto"/>
            <w:left w:val="none" w:sz="0" w:space="0" w:color="auto"/>
            <w:bottom w:val="none" w:sz="0" w:space="0" w:color="auto"/>
            <w:right w:val="none" w:sz="0" w:space="0" w:color="auto"/>
          </w:divBdr>
        </w:div>
        <w:div w:id="591202719">
          <w:marLeft w:val="0"/>
          <w:marRight w:val="0"/>
          <w:marTop w:val="0"/>
          <w:marBottom w:val="0"/>
          <w:divBdr>
            <w:top w:val="none" w:sz="0" w:space="0" w:color="auto"/>
            <w:left w:val="none" w:sz="0" w:space="0" w:color="auto"/>
            <w:bottom w:val="none" w:sz="0" w:space="0" w:color="auto"/>
            <w:right w:val="none" w:sz="0" w:space="0" w:color="auto"/>
          </w:divBdr>
          <w:divsChild>
            <w:div w:id="639698112">
              <w:marLeft w:val="0"/>
              <w:marRight w:val="0"/>
              <w:marTop w:val="0"/>
              <w:marBottom w:val="0"/>
              <w:divBdr>
                <w:top w:val="none" w:sz="0" w:space="0" w:color="auto"/>
                <w:left w:val="none" w:sz="0" w:space="0" w:color="auto"/>
                <w:bottom w:val="none" w:sz="0" w:space="0" w:color="auto"/>
                <w:right w:val="none" w:sz="0" w:space="0" w:color="auto"/>
              </w:divBdr>
              <w:divsChild>
                <w:div w:id="2121601403">
                  <w:marLeft w:val="0"/>
                  <w:marRight w:val="0"/>
                  <w:marTop w:val="0"/>
                  <w:marBottom w:val="0"/>
                  <w:divBdr>
                    <w:top w:val="none" w:sz="0" w:space="0" w:color="auto"/>
                    <w:left w:val="none" w:sz="0" w:space="0" w:color="auto"/>
                    <w:bottom w:val="none" w:sz="0" w:space="0" w:color="auto"/>
                    <w:right w:val="none" w:sz="0" w:space="0" w:color="auto"/>
                  </w:divBdr>
                  <w:divsChild>
                    <w:div w:id="1346203103">
                      <w:marLeft w:val="0"/>
                      <w:marRight w:val="0"/>
                      <w:marTop w:val="0"/>
                      <w:marBottom w:val="0"/>
                      <w:divBdr>
                        <w:top w:val="none" w:sz="0" w:space="0" w:color="auto"/>
                        <w:left w:val="none" w:sz="0" w:space="0" w:color="auto"/>
                        <w:bottom w:val="none" w:sz="0" w:space="0" w:color="auto"/>
                        <w:right w:val="none" w:sz="0" w:space="0" w:color="auto"/>
                      </w:divBdr>
                    </w:div>
                    <w:div w:id="583537517">
                      <w:marLeft w:val="91"/>
                      <w:marRight w:val="0"/>
                      <w:marTop w:val="0"/>
                      <w:marBottom w:val="0"/>
                      <w:divBdr>
                        <w:top w:val="none" w:sz="0" w:space="0" w:color="auto"/>
                        <w:left w:val="none" w:sz="0" w:space="0" w:color="auto"/>
                        <w:bottom w:val="none" w:sz="0" w:space="0" w:color="auto"/>
                        <w:right w:val="none" w:sz="0" w:space="0" w:color="auto"/>
                      </w:divBdr>
                    </w:div>
                    <w:div w:id="1321543819">
                      <w:marLeft w:val="91"/>
                      <w:marRight w:val="0"/>
                      <w:marTop w:val="0"/>
                      <w:marBottom w:val="0"/>
                      <w:divBdr>
                        <w:top w:val="none" w:sz="0" w:space="0" w:color="auto"/>
                        <w:left w:val="none" w:sz="0" w:space="0" w:color="auto"/>
                        <w:bottom w:val="none" w:sz="0" w:space="0" w:color="auto"/>
                        <w:right w:val="none" w:sz="0" w:space="0" w:color="auto"/>
                      </w:divBdr>
                    </w:div>
                    <w:div w:id="1799031271">
                      <w:marLeft w:val="91"/>
                      <w:marRight w:val="0"/>
                      <w:marTop w:val="0"/>
                      <w:marBottom w:val="0"/>
                      <w:divBdr>
                        <w:top w:val="none" w:sz="0" w:space="0" w:color="auto"/>
                        <w:left w:val="none" w:sz="0" w:space="0" w:color="auto"/>
                        <w:bottom w:val="none" w:sz="0" w:space="0" w:color="auto"/>
                        <w:right w:val="none" w:sz="0" w:space="0" w:color="auto"/>
                      </w:divBdr>
                    </w:div>
                  </w:divsChild>
                </w:div>
              </w:divsChild>
            </w:div>
            <w:div w:id="1294603299">
              <w:marLeft w:val="0"/>
              <w:marRight w:val="0"/>
              <w:marTop w:val="0"/>
              <w:marBottom w:val="0"/>
              <w:divBdr>
                <w:top w:val="none" w:sz="0" w:space="0" w:color="auto"/>
                <w:left w:val="none" w:sz="0" w:space="0" w:color="auto"/>
                <w:bottom w:val="none" w:sz="0" w:space="0" w:color="auto"/>
                <w:right w:val="none" w:sz="0" w:space="0" w:color="auto"/>
              </w:divBdr>
              <w:divsChild>
                <w:div w:id="106198033">
                  <w:marLeft w:val="0"/>
                  <w:marRight w:val="0"/>
                  <w:marTop w:val="0"/>
                  <w:marBottom w:val="0"/>
                  <w:divBdr>
                    <w:top w:val="single" w:sz="6" w:space="6" w:color="CCCCCC"/>
                    <w:left w:val="single" w:sz="6" w:space="9" w:color="CCCCCC"/>
                    <w:bottom w:val="single" w:sz="6" w:space="9" w:color="CCCCCC"/>
                    <w:right w:val="single" w:sz="6" w:space="9" w:color="CCCCCC"/>
                  </w:divBdr>
                  <w:divsChild>
                    <w:div w:id="9212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4972">
          <w:blockQuote w:val="1"/>
          <w:marLeft w:val="0"/>
          <w:marRight w:val="0"/>
          <w:marTop w:val="0"/>
          <w:marBottom w:val="0"/>
          <w:divBdr>
            <w:top w:val="single" w:sz="6" w:space="14" w:color="CCCCCC"/>
            <w:left w:val="single" w:sz="6" w:space="14" w:color="CCCCCC"/>
            <w:bottom w:val="single" w:sz="6" w:space="14" w:color="CCCCCC"/>
            <w:right w:val="single" w:sz="6" w:space="14" w:color="CCCCCC"/>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5516</Characters>
  <Application>Microsoft Macintosh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Urrea</dc:creator>
  <cp:lastModifiedBy>Claudia Urrea</cp:lastModifiedBy>
  <cp:revision>2</cp:revision>
  <cp:lastPrinted>2014-06-09T05:48:00Z</cp:lastPrinted>
  <dcterms:created xsi:type="dcterms:W3CDTF">2014-06-11T13:43:00Z</dcterms:created>
  <dcterms:modified xsi:type="dcterms:W3CDTF">2014-06-11T13:43:00Z</dcterms:modified>
</cp:coreProperties>
</file>